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E981" w14:textId="5898E9B3" w:rsidR="0026283C" w:rsidRDefault="0026283C" w:rsidP="00146A33">
      <w:pPr>
        <w:spacing w:before="56"/>
        <w:ind w:right="47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46A33">
        <w:rPr>
          <w:rFonts w:asciiTheme="minorHAnsi" w:hAnsiTheme="minorHAnsi" w:cstheme="minorHAnsi"/>
          <w:b/>
          <w:bCs/>
          <w:sz w:val="24"/>
          <w:szCs w:val="24"/>
        </w:rPr>
        <w:t xml:space="preserve">Tehnička specifikacija – Grupa 2. Programska podrška za upravljanje i </w:t>
      </w:r>
      <w:proofErr w:type="spellStart"/>
      <w:r w:rsidRPr="00146A33">
        <w:rPr>
          <w:rFonts w:asciiTheme="minorHAnsi" w:hAnsiTheme="minorHAnsi" w:cstheme="minorHAnsi"/>
          <w:b/>
          <w:bCs/>
          <w:sz w:val="24"/>
          <w:szCs w:val="24"/>
        </w:rPr>
        <w:t>auditing</w:t>
      </w:r>
      <w:proofErr w:type="spellEnd"/>
      <w:r w:rsidRPr="00146A33">
        <w:rPr>
          <w:rFonts w:asciiTheme="minorHAnsi" w:hAnsiTheme="minorHAnsi" w:cstheme="minorHAnsi"/>
          <w:b/>
          <w:bCs/>
          <w:sz w:val="24"/>
          <w:szCs w:val="24"/>
        </w:rPr>
        <w:t xml:space="preserve"> AD servisa</w:t>
      </w:r>
    </w:p>
    <w:p w14:paraId="68927505" w14:textId="77777777" w:rsidR="00146A33" w:rsidRPr="00146A33" w:rsidRDefault="00146A33" w:rsidP="00070616">
      <w:pPr>
        <w:spacing w:before="56"/>
        <w:ind w:right="478"/>
        <w:rPr>
          <w:rFonts w:asciiTheme="minorHAnsi" w:hAnsiTheme="minorHAnsi" w:cstheme="minorHAnsi"/>
          <w:b/>
          <w:bCs/>
          <w:sz w:val="24"/>
          <w:szCs w:val="24"/>
        </w:rPr>
      </w:pPr>
    </w:p>
    <w:p w14:paraId="50D06268" w14:textId="50DD33E5" w:rsidR="00070616" w:rsidRPr="001F1CB9" w:rsidRDefault="00070616" w:rsidP="0026283C">
      <w:pPr>
        <w:spacing w:before="56"/>
        <w:ind w:right="478"/>
        <w:jc w:val="both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 xml:space="preserve">Predmet nabave je nabava sustava za upravljanje i </w:t>
      </w:r>
      <w:proofErr w:type="spellStart"/>
      <w:r w:rsidRPr="001F1CB9">
        <w:rPr>
          <w:rFonts w:asciiTheme="minorHAnsi" w:hAnsiTheme="minorHAnsi" w:cstheme="minorHAnsi"/>
        </w:rPr>
        <w:t>auditing</w:t>
      </w:r>
      <w:proofErr w:type="spellEnd"/>
      <w:r w:rsidRPr="001F1CB9">
        <w:rPr>
          <w:rFonts w:asciiTheme="minorHAnsi" w:hAnsiTheme="minorHAnsi" w:cstheme="minorHAnsi"/>
        </w:rPr>
        <w:t xml:space="preserve"> poslovno kritičnih podataka koji se</w:t>
      </w:r>
      <w:r w:rsidRPr="001F1CB9">
        <w:rPr>
          <w:rFonts w:asciiTheme="minorHAnsi" w:hAnsiTheme="minorHAnsi" w:cstheme="minorHAnsi"/>
          <w:spacing w:val="-47"/>
        </w:rPr>
        <w:t xml:space="preserve"> </w:t>
      </w:r>
      <w:r w:rsidRPr="001F1CB9">
        <w:rPr>
          <w:rFonts w:asciiTheme="minorHAnsi" w:hAnsiTheme="minorHAnsi" w:cstheme="minorHAnsi"/>
        </w:rPr>
        <w:t>nalaze na IT korisničko serverskoj infrastrukturi. Sustavom mora biti obuhvaćen nadzor Naručiteljeve</w:t>
      </w:r>
      <w:r w:rsidRPr="001F1CB9">
        <w:rPr>
          <w:rFonts w:asciiTheme="minorHAnsi" w:hAnsiTheme="minorHAnsi" w:cstheme="minorHAnsi"/>
          <w:spacing w:val="1"/>
        </w:rPr>
        <w:t xml:space="preserve"> </w:t>
      </w:r>
      <w:r w:rsidRPr="001F1CB9">
        <w:rPr>
          <w:rFonts w:asciiTheme="minorHAnsi" w:hAnsiTheme="minorHAnsi" w:cstheme="minorHAnsi"/>
        </w:rPr>
        <w:t>Microsoft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1F1CB9">
        <w:rPr>
          <w:rFonts w:asciiTheme="minorHAnsi" w:hAnsiTheme="minorHAnsi" w:cstheme="minorHAnsi"/>
        </w:rPr>
        <w:t>Active</w:t>
      </w:r>
      <w:proofErr w:type="spellEnd"/>
      <w:r w:rsidRPr="001F1CB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1F1CB9">
        <w:rPr>
          <w:rFonts w:asciiTheme="minorHAnsi" w:hAnsiTheme="minorHAnsi" w:cstheme="minorHAnsi"/>
        </w:rPr>
        <w:t>Directory</w:t>
      </w:r>
      <w:proofErr w:type="spellEnd"/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i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Microsoft Exchange Serverske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okoline.</w:t>
      </w:r>
    </w:p>
    <w:p w14:paraId="655C0B0B" w14:textId="77777777" w:rsidR="00070616" w:rsidRPr="001F1CB9" w:rsidRDefault="00070616" w:rsidP="0026283C">
      <w:pPr>
        <w:spacing w:before="1"/>
        <w:jc w:val="both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Predmet</w:t>
      </w:r>
      <w:r w:rsidRPr="001F1CB9">
        <w:rPr>
          <w:rFonts w:asciiTheme="minorHAnsi" w:hAnsiTheme="minorHAnsi" w:cstheme="minorHAnsi"/>
          <w:spacing w:val="-5"/>
        </w:rPr>
        <w:t xml:space="preserve"> </w:t>
      </w:r>
      <w:r w:rsidRPr="001F1CB9">
        <w:rPr>
          <w:rFonts w:asciiTheme="minorHAnsi" w:hAnsiTheme="minorHAnsi" w:cstheme="minorHAnsi"/>
        </w:rPr>
        <w:t>nabave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su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i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usluge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vođenje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projekta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i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implementacija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sustava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sigurnosnog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nadzora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dnevničkih</w:t>
      </w:r>
    </w:p>
    <w:p w14:paraId="172087FB" w14:textId="77777777" w:rsidR="00070616" w:rsidRPr="001F1CB9" w:rsidRDefault="00070616" w:rsidP="0026283C">
      <w:pPr>
        <w:spacing w:before="19"/>
        <w:jc w:val="both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zapisa.</w:t>
      </w:r>
    </w:p>
    <w:p w14:paraId="560D59A3" w14:textId="77777777" w:rsidR="00070616" w:rsidRPr="001F1CB9" w:rsidRDefault="00070616" w:rsidP="00070616">
      <w:pPr>
        <w:spacing w:before="183"/>
        <w:ind w:left="108"/>
        <w:rPr>
          <w:rFonts w:asciiTheme="minorHAnsi" w:hAnsiTheme="minorHAnsi" w:cstheme="minorHAnsi"/>
          <w:b/>
        </w:rPr>
      </w:pPr>
      <w:r w:rsidRPr="001F1CB9">
        <w:rPr>
          <w:rFonts w:asciiTheme="minorHAnsi" w:hAnsiTheme="minorHAnsi" w:cstheme="minorHAnsi"/>
          <w:b/>
        </w:rPr>
        <w:t>Vođenje</w:t>
      </w:r>
      <w:r w:rsidRPr="001F1CB9">
        <w:rPr>
          <w:rFonts w:asciiTheme="minorHAnsi" w:hAnsiTheme="minorHAnsi" w:cstheme="minorHAnsi"/>
          <w:b/>
          <w:spacing w:val="-2"/>
        </w:rPr>
        <w:t xml:space="preserve"> </w:t>
      </w:r>
      <w:r w:rsidRPr="001F1CB9">
        <w:rPr>
          <w:rFonts w:asciiTheme="minorHAnsi" w:hAnsiTheme="minorHAnsi" w:cstheme="minorHAnsi"/>
          <w:b/>
        </w:rPr>
        <w:t>projekta</w:t>
      </w:r>
    </w:p>
    <w:p w14:paraId="5934978F" w14:textId="77777777" w:rsidR="00070616" w:rsidRPr="001F1CB9" w:rsidRDefault="00070616" w:rsidP="00070616">
      <w:pPr>
        <w:spacing w:before="180" w:line="259" w:lineRule="auto"/>
        <w:ind w:left="108" w:right="552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Zahtjeva se usluga vođenje projekta koji uključuje sve točke infrastrukturnih usluga. Isporučitelj će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odraditi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slijedeće</w:t>
      </w:r>
      <w:r w:rsidRPr="001F1CB9">
        <w:rPr>
          <w:rFonts w:asciiTheme="minorHAnsi" w:hAnsiTheme="minorHAnsi" w:cstheme="minorHAnsi"/>
          <w:spacing w:val="1"/>
        </w:rPr>
        <w:t xml:space="preserve"> </w:t>
      </w:r>
      <w:r w:rsidRPr="001F1CB9">
        <w:rPr>
          <w:rFonts w:asciiTheme="minorHAnsi" w:hAnsiTheme="minorHAnsi" w:cstheme="minorHAnsi"/>
        </w:rPr>
        <w:t>usluge:</w:t>
      </w:r>
    </w:p>
    <w:p w14:paraId="51A71E84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160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Dokumentiranje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projekta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i</w:t>
      </w:r>
      <w:r w:rsidRPr="001F1CB9">
        <w:rPr>
          <w:rFonts w:asciiTheme="minorHAnsi" w:hAnsiTheme="minorHAnsi" w:cstheme="minorHAnsi"/>
          <w:spacing w:val="-6"/>
        </w:rPr>
        <w:t xml:space="preserve"> </w:t>
      </w:r>
      <w:r w:rsidRPr="001F1CB9">
        <w:rPr>
          <w:rFonts w:asciiTheme="minorHAnsi" w:hAnsiTheme="minorHAnsi" w:cstheme="minorHAnsi"/>
        </w:rPr>
        <w:t>isporuka</w:t>
      </w:r>
    </w:p>
    <w:p w14:paraId="134A986E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3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Komunikacija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na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projektu</w:t>
      </w:r>
    </w:p>
    <w:p w14:paraId="2FC66BB5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19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Upravljanje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projektom</w:t>
      </w:r>
    </w:p>
    <w:p w14:paraId="6A1EDDFC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3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Upravljanje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rizicima na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projektu</w:t>
      </w:r>
    </w:p>
    <w:p w14:paraId="3D370794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19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Upravljanje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promjenama</w:t>
      </w:r>
      <w:r w:rsidRPr="001F1CB9">
        <w:rPr>
          <w:rFonts w:asciiTheme="minorHAnsi" w:hAnsiTheme="minorHAnsi" w:cstheme="minorHAnsi"/>
          <w:spacing w:val="-5"/>
        </w:rPr>
        <w:t xml:space="preserve"> </w:t>
      </w:r>
      <w:r w:rsidRPr="001F1CB9">
        <w:rPr>
          <w:rFonts w:asciiTheme="minorHAnsi" w:hAnsiTheme="minorHAnsi" w:cstheme="minorHAnsi"/>
        </w:rPr>
        <w:t>tijekom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projekta</w:t>
      </w:r>
    </w:p>
    <w:p w14:paraId="032A9C59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2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Upravljanje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incidentima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tijekom projekta</w:t>
      </w:r>
    </w:p>
    <w:p w14:paraId="14BCC52C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3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Upravljanje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resursima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i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komuniciranje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potrebnih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resursa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prema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Naručitelju</w:t>
      </w:r>
    </w:p>
    <w:p w14:paraId="1A174E9F" w14:textId="77777777" w:rsidR="00337DBB" w:rsidRPr="001F1CB9" w:rsidRDefault="00337DBB" w:rsidP="00337DBB">
      <w:pPr>
        <w:rPr>
          <w:rFonts w:asciiTheme="minorHAnsi" w:hAnsiTheme="minorHAnsi" w:cstheme="minorHAnsi"/>
        </w:rPr>
      </w:pPr>
    </w:p>
    <w:p w14:paraId="485B06E8" w14:textId="67C79906" w:rsidR="00337DBB" w:rsidRPr="001F1CB9" w:rsidRDefault="00337DBB" w:rsidP="00337DBB">
      <w:pPr>
        <w:rPr>
          <w:rFonts w:asciiTheme="minorHAnsi" w:hAnsiTheme="minorHAnsi" w:cstheme="minorHAnsi"/>
          <w:b/>
          <w:bCs/>
        </w:rPr>
      </w:pPr>
      <w:r w:rsidRPr="001F1CB9">
        <w:rPr>
          <w:rFonts w:asciiTheme="minorHAnsi" w:hAnsiTheme="minorHAnsi" w:cstheme="minorHAnsi"/>
          <w:b/>
          <w:bCs/>
        </w:rPr>
        <w:t xml:space="preserve">Implementacija sustava </w:t>
      </w:r>
    </w:p>
    <w:p w14:paraId="7C90E070" w14:textId="77777777" w:rsidR="00337DBB" w:rsidRPr="001F1CB9" w:rsidRDefault="00337DBB" w:rsidP="00337DBB">
      <w:pPr>
        <w:rPr>
          <w:rFonts w:asciiTheme="minorHAnsi" w:hAnsiTheme="minorHAnsi" w:cstheme="minorHAnsi"/>
        </w:rPr>
      </w:pPr>
    </w:p>
    <w:p w14:paraId="61123281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2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Analiza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postojećeg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stanja</w:t>
      </w:r>
      <w:r w:rsidRPr="001F1CB9">
        <w:rPr>
          <w:rFonts w:asciiTheme="minorHAnsi" w:hAnsiTheme="minorHAnsi" w:cstheme="minorHAnsi"/>
          <w:spacing w:val="-6"/>
        </w:rPr>
        <w:t xml:space="preserve"> i d</w:t>
      </w:r>
      <w:r w:rsidRPr="001F1CB9">
        <w:rPr>
          <w:rFonts w:asciiTheme="minorHAnsi" w:hAnsiTheme="minorHAnsi" w:cstheme="minorHAnsi"/>
        </w:rPr>
        <w:t>efiniranje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preduvjeta</w:t>
      </w:r>
    </w:p>
    <w:p w14:paraId="122878C6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2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Dimenzioniranje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infrastrukture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naručitelja</w:t>
      </w:r>
    </w:p>
    <w:p w14:paraId="35AE0BB6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0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Dizajn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implementacije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sustava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za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sigurnosnog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nadzora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dnevničkih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zapisa</w:t>
      </w:r>
    </w:p>
    <w:p w14:paraId="71041F67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0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 xml:space="preserve">Izrada </w:t>
      </w:r>
      <w:proofErr w:type="spellStart"/>
      <w:r w:rsidRPr="001F1CB9">
        <w:rPr>
          <w:rFonts w:asciiTheme="minorHAnsi" w:hAnsiTheme="minorHAnsi" w:cstheme="minorHAnsi"/>
        </w:rPr>
        <w:t>rulova</w:t>
      </w:r>
      <w:proofErr w:type="spellEnd"/>
      <w:r w:rsidRPr="001F1CB9">
        <w:rPr>
          <w:rFonts w:asciiTheme="minorHAnsi" w:hAnsiTheme="minorHAnsi" w:cstheme="minorHAnsi"/>
        </w:rPr>
        <w:t xml:space="preserve"> za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implementaciju</w:t>
      </w:r>
    </w:p>
    <w:p w14:paraId="4635ADE6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2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Konfiguracija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postavki</w:t>
      </w:r>
      <w:r w:rsidRPr="001F1CB9">
        <w:rPr>
          <w:rFonts w:asciiTheme="minorHAnsi" w:hAnsiTheme="minorHAnsi" w:cstheme="minorHAnsi"/>
          <w:spacing w:val="-4"/>
        </w:rPr>
        <w:t xml:space="preserve"> </w:t>
      </w:r>
      <w:r w:rsidRPr="001F1CB9">
        <w:rPr>
          <w:rFonts w:asciiTheme="minorHAnsi" w:hAnsiTheme="minorHAnsi" w:cstheme="minorHAnsi"/>
        </w:rPr>
        <w:t>sustava</w:t>
      </w:r>
    </w:p>
    <w:p w14:paraId="145D3796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0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Implementacija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1F1CB9">
        <w:rPr>
          <w:rFonts w:asciiTheme="minorHAnsi" w:hAnsiTheme="minorHAnsi" w:cstheme="minorHAnsi"/>
          <w:spacing w:val="-2"/>
        </w:rPr>
        <w:t>rulova</w:t>
      </w:r>
      <w:proofErr w:type="spellEnd"/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naručitelja</w:t>
      </w:r>
    </w:p>
    <w:p w14:paraId="572A1F9A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2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Testiranje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i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analiza</w:t>
      </w:r>
    </w:p>
    <w:p w14:paraId="060B33EF" w14:textId="77777777" w:rsidR="00070616" w:rsidRPr="001F1CB9" w:rsidRDefault="00070616" w:rsidP="00070616">
      <w:pPr>
        <w:pStyle w:val="Odlomakpopisa"/>
        <w:numPr>
          <w:ilvl w:val="1"/>
          <w:numId w:val="1"/>
        </w:numPr>
        <w:tabs>
          <w:tab w:val="left" w:pos="828"/>
          <w:tab w:val="left" w:pos="829"/>
        </w:tabs>
        <w:spacing w:before="22"/>
        <w:ind w:hanging="361"/>
        <w:contextualSpacing w:val="0"/>
        <w:rPr>
          <w:rFonts w:asciiTheme="minorHAnsi" w:hAnsiTheme="minorHAnsi" w:cstheme="minorHAnsi"/>
        </w:rPr>
      </w:pPr>
      <w:r w:rsidRPr="001F1CB9">
        <w:rPr>
          <w:rFonts w:asciiTheme="minorHAnsi" w:hAnsiTheme="minorHAnsi" w:cstheme="minorHAnsi"/>
        </w:rPr>
        <w:t>Prijenos znanja i</w:t>
      </w:r>
      <w:r w:rsidRPr="001F1CB9">
        <w:rPr>
          <w:rFonts w:asciiTheme="minorHAnsi" w:hAnsiTheme="minorHAnsi" w:cstheme="minorHAnsi"/>
          <w:spacing w:val="-2"/>
        </w:rPr>
        <w:t xml:space="preserve"> </w:t>
      </w:r>
      <w:r w:rsidRPr="001F1CB9">
        <w:rPr>
          <w:rFonts w:asciiTheme="minorHAnsi" w:hAnsiTheme="minorHAnsi" w:cstheme="minorHAnsi"/>
        </w:rPr>
        <w:t>edukacija</w:t>
      </w:r>
      <w:r w:rsidRPr="001F1CB9">
        <w:rPr>
          <w:rFonts w:asciiTheme="minorHAnsi" w:hAnsiTheme="minorHAnsi" w:cstheme="minorHAnsi"/>
          <w:spacing w:val="-1"/>
        </w:rPr>
        <w:t xml:space="preserve"> </w:t>
      </w:r>
      <w:r w:rsidRPr="001F1CB9">
        <w:rPr>
          <w:rFonts w:asciiTheme="minorHAnsi" w:hAnsiTheme="minorHAnsi" w:cstheme="minorHAnsi"/>
        </w:rPr>
        <w:t>osoblja</w:t>
      </w:r>
      <w:r w:rsidRPr="001F1CB9">
        <w:rPr>
          <w:rFonts w:asciiTheme="minorHAnsi" w:hAnsiTheme="minorHAnsi" w:cstheme="minorHAnsi"/>
          <w:spacing w:val="-3"/>
        </w:rPr>
        <w:t xml:space="preserve"> </w:t>
      </w:r>
      <w:r w:rsidRPr="001F1CB9">
        <w:rPr>
          <w:rFonts w:asciiTheme="minorHAnsi" w:hAnsiTheme="minorHAnsi" w:cstheme="minorHAnsi"/>
        </w:rPr>
        <w:t>naručitelja</w:t>
      </w:r>
    </w:p>
    <w:p w14:paraId="13AEF2A4" w14:textId="77777777" w:rsidR="00070616" w:rsidRPr="001F1CB9" w:rsidRDefault="00070616" w:rsidP="00070616">
      <w:pPr>
        <w:pStyle w:val="Tijeloteksta"/>
        <w:spacing w:before="8"/>
        <w:ind w:left="0"/>
        <w:rPr>
          <w:rFonts w:asciiTheme="minorHAnsi" w:hAnsiTheme="minorHAnsi" w:cstheme="minorHAnsi"/>
          <w:b/>
          <w:sz w:val="22"/>
          <w:szCs w:val="22"/>
        </w:rPr>
      </w:pPr>
      <w:bookmarkStart w:id="0" w:name="_bookmark37"/>
      <w:bookmarkEnd w:id="0"/>
    </w:p>
    <w:p w14:paraId="5CFE36D4" w14:textId="77777777" w:rsidR="00070616" w:rsidRPr="001F1CB9" w:rsidRDefault="00070616" w:rsidP="00070616">
      <w:pPr>
        <w:pStyle w:val="Tijeloteksta"/>
        <w:spacing w:before="6" w:after="1"/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978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7"/>
        <w:gridCol w:w="1985"/>
      </w:tblGrid>
      <w:tr w:rsidR="0034207A" w:rsidRPr="001F1CB9" w14:paraId="52E5CA58" w14:textId="77777777" w:rsidTr="0034207A">
        <w:trPr>
          <w:trHeight w:val="451"/>
        </w:trPr>
        <w:tc>
          <w:tcPr>
            <w:tcW w:w="7797" w:type="dxa"/>
          </w:tcPr>
          <w:p w14:paraId="146A1EBD" w14:textId="22B0D97C" w:rsidR="0034207A" w:rsidRPr="0034207A" w:rsidRDefault="0034207A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2. </w:t>
            </w:r>
            <w:r w:rsidRPr="0026283C">
              <w:rPr>
                <w:rFonts w:asciiTheme="minorHAnsi" w:hAnsiTheme="minorHAnsi" w:cstheme="minorHAnsi"/>
                <w:b/>
                <w:bCs/>
              </w:rPr>
              <w:t xml:space="preserve">Programska podrška za upravljanje i </w:t>
            </w:r>
            <w:proofErr w:type="spellStart"/>
            <w:r w:rsidRPr="0026283C">
              <w:rPr>
                <w:rFonts w:asciiTheme="minorHAnsi" w:hAnsiTheme="minorHAnsi" w:cstheme="minorHAnsi"/>
                <w:b/>
                <w:bCs/>
              </w:rPr>
              <w:t>auditing</w:t>
            </w:r>
            <w:proofErr w:type="spellEnd"/>
            <w:r w:rsidRPr="0026283C">
              <w:rPr>
                <w:rFonts w:asciiTheme="minorHAnsi" w:hAnsiTheme="minorHAnsi" w:cstheme="minorHAnsi"/>
                <w:b/>
                <w:bCs/>
              </w:rPr>
              <w:t xml:space="preserve"> AD servisa</w:t>
            </w:r>
          </w:p>
        </w:tc>
        <w:tc>
          <w:tcPr>
            <w:tcW w:w="1985" w:type="dxa"/>
          </w:tcPr>
          <w:p w14:paraId="4629F697" w14:textId="77777777" w:rsidR="0034207A" w:rsidRPr="0034207A" w:rsidRDefault="0034207A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70616" w:rsidRPr="001F1CB9" w14:paraId="277727E7" w14:textId="77777777" w:rsidTr="0034207A">
        <w:trPr>
          <w:trHeight w:val="451"/>
        </w:trPr>
        <w:tc>
          <w:tcPr>
            <w:tcW w:w="7797" w:type="dxa"/>
          </w:tcPr>
          <w:p w14:paraId="1F8A3B6F" w14:textId="77777777" w:rsidR="00070616" w:rsidRPr="0034207A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34207A">
              <w:rPr>
                <w:rFonts w:asciiTheme="minorHAnsi" w:hAnsiTheme="minorHAnsi" w:cstheme="minorHAnsi"/>
                <w:b/>
                <w:bCs/>
              </w:rPr>
              <w:t>Tražena</w:t>
            </w:r>
            <w:r w:rsidRPr="0034207A">
              <w:rPr>
                <w:rFonts w:asciiTheme="minorHAnsi" w:hAnsiTheme="minorHAnsi" w:cstheme="minorHAnsi"/>
                <w:b/>
                <w:bCs/>
                <w:spacing w:val="-3"/>
              </w:rPr>
              <w:t xml:space="preserve"> </w:t>
            </w:r>
            <w:r w:rsidRPr="0034207A">
              <w:rPr>
                <w:rFonts w:asciiTheme="minorHAnsi" w:hAnsiTheme="minorHAnsi" w:cstheme="minorHAnsi"/>
                <w:b/>
                <w:bCs/>
              </w:rPr>
              <w:t>funkcionalnost</w:t>
            </w:r>
          </w:p>
        </w:tc>
        <w:tc>
          <w:tcPr>
            <w:tcW w:w="1985" w:type="dxa"/>
          </w:tcPr>
          <w:p w14:paraId="1516D1B1" w14:textId="1CC70491" w:rsidR="00070616" w:rsidRPr="0034207A" w:rsidRDefault="0034207A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b/>
                <w:bCs/>
              </w:rPr>
            </w:pPr>
            <w:r w:rsidRPr="0034207A">
              <w:rPr>
                <w:rFonts w:asciiTheme="minorHAnsi" w:hAnsiTheme="minorHAnsi" w:cstheme="minorHAnsi"/>
                <w:b/>
                <w:bCs/>
              </w:rPr>
              <w:t xml:space="preserve">Zadovoljava </w:t>
            </w:r>
            <w:r w:rsidR="00070616" w:rsidRPr="0034207A">
              <w:rPr>
                <w:rFonts w:asciiTheme="minorHAnsi" w:hAnsiTheme="minorHAnsi" w:cstheme="minorHAnsi"/>
                <w:b/>
                <w:bCs/>
              </w:rPr>
              <w:t>(DA/NE)</w:t>
            </w:r>
          </w:p>
        </w:tc>
      </w:tr>
      <w:tr w:rsidR="00070616" w:rsidRPr="001F1CB9" w14:paraId="1101A6B3" w14:textId="77777777" w:rsidTr="0034207A">
        <w:trPr>
          <w:trHeight w:val="1029"/>
        </w:trPr>
        <w:tc>
          <w:tcPr>
            <w:tcW w:w="7797" w:type="dxa"/>
          </w:tcPr>
          <w:p w14:paraId="2142900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Rješenje pruža jednostavnu instalaciju unutar </w:t>
            </w:r>
            <w:proofErr w:type="spellStart"/>
            <w:r w:rsidRPr="001F1CB9">
              <w:rPr>
                <w:rFonts w:asciiTheme="minorHAnsi" w:hAnsiTheme="minorHAnsi" w:cstheme="minorHAnsi"/>
              </w:rPr>
              <w:t>virtualiziranog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okruženja (on-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prem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ili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cloud)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te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skalabilnost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radi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zadovoljavanja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eventualnih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budućih</w:t>
            </w:r>
          </w:p>
          <w:p w14:paraId="119C1E7C" w14:textId="77777777" w:rsidR="00070616" w:rsidRPr="001F1CB9" w:rsidRDefault="00070616" w:rsidP="00EC18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proširenja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opsega</w:t>
            </w:r>
            <w:r w:rsidRPr="001F1CB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nadzora.</w:t>
            </w:r>
          </w:p>
        </w:tc>
        <w:tc>
          <w:tcPr>
            <w:tcW w:w="1985" w:type="dxa"/>
          </w:tcPr>
          <w:p w14:paraId="2D4A2888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4A52868B" w14:textId="77777777" w:rsidTr="0034207A">
        <w:trPr>
          <w:trHeight w:val="1275"/>
        </w:trPr>
        <w:tc>
          <w:tcPr>
            <w:tcW w:w="7797" w:type="dxa"/>
          </w:tcPr>
          <w:p w14:paraId="0764EAD6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Rješenje ne zahtjeva distribuciju dodatnih agenata za potrebe prikupljanje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 xml:space="preserve">podataka (tzv. </w:t>
            </w:r>
            <w:proofErr w:type="spellStart"/>
            <w:r w:rsidRPr="001F1CB9">
              <w:rPr>
                <w:rFonts w:asciiTheme="minorHAnsi" w:hAnsiTheme="minorHAnsi" w:cstheme="minorHAnsi"/>
              </w:rPr>
              <w:t>agentless</w:t>
            </w:r>
            <w:proofErr w:type="spellEnd"/>
            <w:r w:rsidRPr="001F1CB9">
              <w:rPr>
                <w:rFonts w:asciiTheme="minorHAnsi" w:hAnsiTheme="minorHAnsi" w:cstheme="minorHAnsi"/>
              </w:rPr>
              <w:t>), a samo prikupljanje podataka neće koristiti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nedokumentirane</w:t>
            </w:r>
            <w:r w:rsidRPr="001F1CB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metode.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Istovremeno,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prikupljeni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podaci se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mogu</w:t>
            </w:r>
          </w:p>
          <w:p w14:paraId="4591C3FF" w14:textId="77777777" w:rsidR="00070616" w:rsidRPr="001F1CB9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arhivirati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na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višegodišnji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period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u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slučaju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potrebe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revidiranja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istih.</w:t>
            </w:r>
          </w:p>
        </w:tc>
        <w:tc>
          <w:tcPr>
            <w:tcW w:w="1985" w:type="dxa"/>
          </w:tcPr>
          <w:p w14:paraId="0418E695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5C88B612" w14:textId="77777777" w:rsidTr="0034207A">
        <w:trPr>
          <w:trHeight w:val="1275"/>
        </w:trPr>
        <w:tc>
          <w:tcPr>
            <w:tcW w:w="7797" w:type="dxa"/>
          </w:tcPr>
          <w:p w14:paraId="5B0066F9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lastRenderedPageBreak/>
              <w:t>Prikupljanje podataka lišenih viška sirovih podataka:</w:t>
            </w:r>
          </w:p>
          <w:p w14:paraId="397B4E8D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Rješenje mora prikupljati sirove, strojne podatke i pretvarati ih u precizne i jasne informacije o svakoj korisničkoj transakciji. Ne smiju se pojavljivati nečistoće iz sirovih podataka.</w:t>
            </w:r>
          </w:p>
        </w:tc>
        <w:tc>
          <w:tcPr>
            <w:tcW w:w="1985" w:type="dxa"/>
          </w:tcPr>
          <w:p w14:paraId="4A8146DF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0128358C" w14:textId="77777777" w:rsidTr="0034207A">
        <w:trPr>
          <w:trHeight w:val="1275"/>
        </w:trPr>
        <w:tc>
          <w:tcPr>
            <w:tcW w:w="7797" w:type="dxa"/>
          </w:tcPr>
          <w:p w14:paraId="03BDC14F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Pouzdani audit podaci:</w:t>
            </w:r>
          </w:p>
          <w:p w14:paraId="21ADB55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Rješenje mora konsolidirati podatke iz više različitih izvora (evidencija događaja- eng. "event </w:t>
            </w:r>
            <w:proofErr w:type="spellStart"/>
            <w:r w:rsidRPr="001F1CB9">
              <w:rPr>
                <w:rFonts w:asciiTheme="minorHAnsi" w:hAnsiTheme="minorHAnsi" w:cstheme="minorHAnsi"/>
              </w:rPr>
              <w:t>logs</w:t>
            </w:r>
            <w:proofErr w:type="spellEnd"/>
            <w:r w:rsidRPr="001F1CB9">
              <w:rPr>
                <w:rFonts w:asciiTheme="minorHAnsi" w:hAnsiTheme="minorHAnsi" w:cstheme="minorHAnsi"/>
              </w:rPr>
              <w:t>", konfiguracijski podaci, povijest promjena zapisa itd.) kako bi se dobili pouzdani audit podaci.</w:t>
            </w:r>
          </w:p>
        </w:tc>
        <w:tc>
          <w:tcPr>
            <w:tcW w:w="1985" w:type="dxa"/>
          </w:tcPr>
          <w:p w14:paraId="20128294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240A74EB" w14:textId="77777777" w:rsidTr="0034207A">
        <w:trPr>
          <w:trHeight w:val="1275"/>
        </w:trPr>
        <w:tc>
          <w:tcPr>
            <w:tcW w:w="7797" w:type="dxa"/>
          </w:tcPr>
          <w:p w14:paraId="7E9ADDCC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Konsolidirani pristup za hibridnu IT infrastrukturu:</w:t>
            </w:r>
          </w:p>
          <w:p w14:paraId="163BE62E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Rješenje mora prikupljati audit podatke iz lokalnih aplikacija kao i onih u oblaku te ih čuvati u sigurnom, centralnom repozitoriju za potrebe uzbunjivanja, pretraživanja i za analizu sigurnosnog rizika.</w:t>
            </w:r>
          </w:p>
        </w:tc>
        <w:tc>
          <w:tcPr>
            <w:tcW w:w="1985" w:type="dxa"/>
          </w:tcPr>
          <w:p w14:paraId="12FA3686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6EB1890B" w14:textId="77777777" w:rsidTr="0034207A">
        <w:trPr>
          <w:trHeight w:val="1275"/>
        </w:trPr>
        <w:tc>
          <w:tcPr>
            <w:tcW w:w="7797" w:type="dxa"/>
          </w:tcPr>
          <w:p w14:paraId="403424BA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Detaljne informacije o svakom pristupu ili mijenjanju informacija:</w:t>
            </w:r>
          </w:p>
          <w:p w14:paraId="2B71C6BE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Rješenje mora pratiti i isporučiti sve pojedinosti o promjenama i pokušajima pristupa podacima, uključujući i informacije kada i gdje je pokušaj promjene ili pristupa nastao, tko je to napravio i što je točno promijenjeno ili čemu se pristupilo. Za vrijednosti prije i poslije promjene objekta, rješenje mora dati paralelnu usporedbu vrijednosti atributa objekta prije i nakon izmjene.</w:t>
            </w:r>
          </w:p>
        </w:tc>
        <w:tc>
          <w:tcPr>
            <w:tcW w:w="1985" w:type="dxa"/>
          </w:tcPr>
          <w:p w14:paraId="46E23254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4363D869" w14:textId="77777777" w:rsidTr="0034207A">
        <w:trPr>
          <w:trHeight w:val="1275"/>
        </w:trPr>
        <w:tc>
          <w:tcPr>
            <w:tcW w:w="7797" w:type="dxa"/>
          </w:tcPr>
          <w:p w14:paraId="2BE3649B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94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Rješenje mora pohranjivati podatke na dva načina (SQL bazu podataka za izvještavanje i komprimirane datoteke za dugoročnu pohranu). Na ovaj način sustav mora nuditi pohranu podataka na više od 10 godina bez degradacije performansi i osigurati jednostavan pristup podacima za cijelo vrijeme čuvanja.</w:t>
            </w:r>
          </w:p>
        </w:tc>
        <w:tc>
          <w:tcPr>
            <w:tcW w:w="1985" w:type="dxa"/>
          </w:tcPr>
          <w:p w14:paraId="4D9760A7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13E0E476" w14:textId="77777777" w:rsidTr="0034207A">
        <w:trPr>
          <w:trHeight w:val="2413"/>
        </w:trPr>
        <w:tc>
          <w:tcPr>
            <w:tcW w:w="7797" w:type="dxa"/>
          </w:tcPr>
          <w:p w14:paraId="687203A4" w14:textId="77777777" w:rsidR="00070616" w:rsidRPr="001F1CB9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spacing w:val="1"/>
              </w:rPr>
            </w:pPr>
            <w:r w:rsidRPr="001F1CB9">
              <w:rPr>
                <w:rFonts w:asciiTheme="minorHAnsi" w:hAnsiTheme="minorHAnsi" w:cstheme="minorHAnsi"/>
              </w:rPr>
              <w:t>Mogući nadzor Imenički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h </w:t>
            </w:r>
            <w:r w:rsidRPr="001F1CB9">
              <w:rPr>
                <w:rFonts w:asciiTheme="minorHAnsi" w:hAnsiTheme="minorHAnsi" w:cstheme="minorHAnsi"/>
              </w:rPr>
              <w:t>servisa (Microsoft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Active</w:t>
            </w:r>
            <w:proofErr w:type="spellEnd"/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Directory</w:t>
            </w:r>
            <w:proofErr w:type="spellEnd"/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Domain</w:t>
            </w:r>
            <w:proofErr w:type="spellEnd"/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Services</w:t>
            </w:r>
            <w:proofErr w:type="spellEnd"/>
            <w:r w:rsidRPr="001F1CB9">
              <w:rPr>
                <w:rFonts w:asciiTheme="minorHAnsi" w:hAnsiTheme="minorHAnsi" w:cstheme="minorHAnsi"/>
              </w:rPr>
              <w:t>,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skraćeno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 xml:space="preserve">AD DS 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on premise) </w:t>
            </w:r>
            <w:r w:rsidRPr="001F1CB9">
              <w:rPr>
                <w:rFonts w:asciiTheme="minorHAnsi" w:hAnsiTheme="minorHAnsi" w:cstheme="minorHAnsi"/>
              </w:rPr>
              <w:t>te domenske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grupne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politike</w:t>
            </w:r>
            <w:r w:rsidRPr="001F1CB9">
              <w:rPr>
                <w:rFonts w:asciiTheme="minorHAnsi" w:hAnsiTheme="minorHAnsi" w:cstheme="minorHAnsi"/>
                <w:spacing w:val="1"/>
              </w:rPr>
              <w:t>.</w:t>
            </w:r>
          </w:p>
          <w:p w14:paraId="7902A010" w14:textId="77777777" w:rsidR="00070616" w:rsidRPr="001F1CB9" w:rsidRDefault="00070616" w:rsidP="00EC1883">
            <w:pPr>
              <w:pStyle w:val="TableParagraph"/>
              <w:spacing w:before="19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Izvještavanje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te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pretraživanja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konfiguracije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na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određen</w:t>
            </w:r>
            <w:r w:rsidRPr="001F1CB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datum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kao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</w:t>
            </w:r>
          </w:p>
          <w:p w14:paraId="74C37ED2" w14:textId="77777777" w:rsidR="00070616" w:rsidRPr="001F1CB9" w:rsidRDefault="00070616" w:rsidP="00EC1883">
            <w:pPr>
              <w:pStyle w:val="TableParagraph"/>
              <w:spacing w:before="22" w:line="259" w:lineRule="auto"/>
              <w:ind w:left="107" w:right="271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promjena unutar imeničkog servisa i grupnih politika (što, tko, kada i gdje);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nadzor korisničkih prijava na nadzirane sustave (uspješne i neuspješne) uz podršku za domene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kojima se vjeruje (</w:t>
            </w:r>
            <w:proofErr w:type="spellStart"/>
            <w:r w:rsidRPr="001F1CB9">
              <w:rPr>
                <w:rFonts w:asciiTheme="minorHAnsi" w:hAnsiTheme="minorHAnsi" w:cstheme="minorHAnsi"/>
              </w:rPr>
              <w:t>trusted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) te domenama s kojima postoji uspostavljeno 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    </w:t>
            </w:r>
            <w:r w:rsidRPr="001F1CB9">
              <w:rPr>
                <w:rFonts w:asciiTheme="minorHAnsi" w:hAnsiTheme="minorHAnsi" w:cstheme="minorHAnsi"/>
              </w:rPr>
              <w:t xml:space="preserve">povjerenje kao i nadzor korisničkih prijava korištenje Microsoft </w:t>
            </w:r>
            <w:proofErr w:type="spellStart"/>
            <w:r w:rsidRPr="001F1CB9">
              <w:rPr>
                <w:rFonts w:asciiTheme="minorHAnsi" w:hAnsiTheme="minorHAnsi" w:cstheme="minorHAnsi"/>
              </w:rPr>
              <w:t>Active</w:t>
            </w:r>
            <w:proofErr w:type="spellEnd"/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Directory</w:t>
            </w:r>
            <w:proofErr w:type="spellEnd"/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Federation</w:t>
            </w:r>
            <w:proofErr w:type="spellEnd"/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Services</w:t>
            </w:r>
            <w:proofErr w:type="spellEnd"/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(AD FS)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servisa.</w:t>
            </w:r>
          </w:p>
        </w:tc>
        <w:tc>
          <w:tcPr>
            <w:tcW w:w="1985" w:type="dxa"/>
          </w:tcPr>
          <w:p w14:paraId="0AE5259E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0B160744" w14:textId="77777777" w:rsidTr="0034207A">
        <w:trPr>
          <w:trHeight w:val="1258"/>
        </w:trPr>
        <w:tc>
          <w:tcPr>
            <w:tcW w:w="7797" w:type="dxa"/>
          </w:tcPr>
          <w:p w14:paraId="35A92FFA" w14:textId="77777777" w:rsidR="00070616" w:rsidRPr="001F1CB9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Exchange server (</w:t>
            </w:r>
            <w:proofErr w:type="spellStart"/>
            <w:r w:rsidRPr="001F1CB9">
              <w:rPr>
                <w:rFonts w:asciiTheme="minorHAnsi" w:hAnsiTheme="minorHAnsi" w:cstheme="minorHAnsi"/>
              </w:rPr>
              <w:t>hybrid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licenca)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- </w:t>
            </w:r>
            <w:r w:rsidRPr="001F1CB9">
              <w:rPr>
                <w:rFonts w:asciiTheme="minorHAnsi" w:hAnsiTheme="minorHAnsi" w:cstheme="minorHAnsi"/>
              </w:rPr>
              <w:t>Nadziranje i izvještavanje o promjenama sigurnosnih prava na Exchange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 xml:space="preserve">poslužiteljima i poštanskim sandučićima, promjene </w:t>
            </w:r>
            <w:proofErr w:type="spellStart"/>
            <w:r w:rsidRPr="001F1CB9">
              <w:rPr>
                <w:rFonts w:asciiTheme="minorHAnsi" w:hAnsiTheme="minorHAnsi" w:cstheme="minorHAnsi"/>
              </w:rPr>
              <w:t>quota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poštanskih sandučića, promjena nad bazom podataka Exchange-a, promjena grupa politika za Exchange.</w:t>
            </w:r>
          </w:p>
        </w:tc>
        <w:tc>
          <w:tcPr>
            <w:tcW w:w="1985" w:type="dxa"/>
          </w:tcPr>
          <w:p w14:paraId="36A24AA2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635509B5" w14:textId="77777777" w:rsidTr="0034207A">
        <w:trPr>
          <w:trHeight w:val="741"/>
        </w:trPr>
        <w:tc>
          <w:tcPr>
            <w:tcW w:w="7797" w:type="dxa"/>
          </w:tcPr>
          <w:p w14:paraId="67216A15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Jedinstvena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upravljačka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konzola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za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potrebe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dohvata,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pregleda,</w:t>
            </w:r>
          </w:p>
          <w:p w14:paraId="07EF922E" w14:textId="77777777" w:rsidR="00070616" w:rsidRPr="001F1CB9" w:rsidRDefault="00070616" w:rsidP="00EC1883">
            <w:pPr>
              <w:pStyle w:val="TableParagraph"/>
              <w:spacing w:before="20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pretraživanja,</w:t>
            </w:r>
            <w:r w:rsidRPr="001F1CB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izvještavanja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kreiranja</w:t>
            </w:r>
            <w:r w:rsidRPr="001F1CB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alarma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te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konfiguracije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rješenja. Rješenje mora posjedovati nadzorne ploče koje korisnicima omogućuju da identificiraju i procjenjuju rizike u tri ključna područja: upravljanje računima, sigurnosne dozvole i upravljanje podacima.</w:t>
            </w:r>
          </w:p>
        </w:tc>
        <w:tc>
          <w:tcPr>
            <w:tcW w:w="1985" w:type="dxa"/>
          </w:tcPr>
          <w:p w14:paraId="0CC7AD6E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25D38F69" w14:textId="77777777" w:rsidTr="0034207A">
        <w:trPr>
          <w:trHeight w:val="741"/>
        </w:trPr>
        <w:tc>
          <w:tcPr>
            <w:tcW w:w="7797" w:type="dxa"/>
          </w:tcPr>
          <w:p w14:paraId="50626029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Nadzorna ploča za otkrivanje anomalija u sustavu:</w:t>
            </w:r>
          </w:p>
          <w:p w14:paraId="690FE4F3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Rješenje mora imati nadzornu ploču koja pomaže kod otkrivanja zlonamjernih korisnika u IT okruženju tako što daje agregirane podatke o anomalijama korisničkih aktivnosti s pridruženim vrijednostima rizika za svaku anomaliju.</w:t>
            </w:r>
          </w:p>
        </w:tc>
        <w:tc>
          <w:tcPr>
            <w:tcW w:w="1985" w:type="dxa"/>
          </w:tcPr>
          <w:p w14:paraId="21CF393D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42BED56D" w14:textId="77777777" w:rsidTr="0034207A">
        <w:trPr>
          <w:trHeight w:val="741"/>
        </w:trPr>
        <w:tc>
          <w:tcPr>
            <w:tcW w:w="7797" w:type="dxa"/>
          </w:tcPr>
          <w:p w14:paraId="4031761A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Izvješća o ponašanju korisnika i analizi slijepe točke (eng. </w:t>
            </w:r>
            <w:proofErr w:type="spellStart"/>
            <w:r w:rsidRPr="001F1CB9">
              <w:rPr>
                <w:rFonts w:asciiTheme="minorHAnsi" w:hAnsiTheme="minorHAnsi" w:cstheme="minorHAnsi"/>
              </w:rPr>
              <w:t>Blind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spot </w:t>
            </w:r>
            <w:proofErr w:type="spellStart"/>
            <w:r w:rsidRPr="001F1CB9">
              <w:rPr>
                <w:rFonts w:asciiTheme="minorHAnsi" w:hAnsiTheme="minorHAnsi" w:cstheme="minorHAnsi"/>
              </w:rPr>
              <w:t>analysis</w:t>
            </w:r>
            <w:proofErr w:type="spellEnd"/>
            <w:r w:rsidRPr="001F1CB9">
              <w:rPr>
                <w:rFonts w:asciiTheme="minorHAnsi" w:hAnsiTheme="minorHAnsi" w:cstheme="minorHAnsi"/>
              </w:rPr>
              <w:t>):</w:t>
            </w:r>
          </w:p>
          <w:p w14:paraId="448C9DCF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Rješenje mora imati analitiku sigurnosnih incidenata, kao što su aktivnosti van radnog vremena, neobične prijave na sustav, kratkotrajan povišen broj neuspjelih pokušaja </w:t>
            </w:r>
            <w:r w:rsidRPr="001F1CB9">
              <w:rPr>
                <w:rFonts w:asciiTheme="minorHAnsi" w:hAnsiTheme="minorHAnsi" w:cstheme="minorHAnsi"/>
              </w:rPr>
              <w:lastRenderedPageBreak/>
              <w:t>prijave na sustav, pristup arhivskim podacima, akcije prethodno neaktivnih korisnika kao i potencijalno štetne datoteke na poslužiteljima.</w:t>
            </w:r>
          </w:p>
        </w:tc>
        <w:tc>
          <w:tcPr>
            <w:tcW w:w="1985" w:type="dxa"/>
          </w:tcPr>
          <w:p w14:paraId="618EEA49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1FCED926" w14:textId="77777777" w:rsidTr="0034207A">
        <w:trPr>
          <w:trHeight w:val="741"/>
        </w:trPr>
        <w:tc>
          <w:tcPr>
            <w:tcW w:w="7797" w:type="dxa"/>
          </w:tcPr>
          <w:p w14:paraId="2E0E8772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Izrada pretplata za specijalizirana izvješća:</w:t>
            </w:r>
          </w:p>
          <w:p w14:paraId="7E6EF9E0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Rješenje mora podržavati sustav pretplate na način da je moguće zakazivanje dostave raznih izvješća ili skupa specifičnih kriterija pretraživanja putem e-pošte. Mora se moći kreirati pretplata za minimalno sljedeće stavke:</w:t>
            </w:r>
          </w:p>
          <w:p w14:paraId="027501F0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- Izvješća</w:t>
            </w:r>
          </w:p>
          <w:p w14:paraId="5DD7F587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- Rezultate pretraga</w:t>
            </w:r>
          </w:p>
          <w:p w14:paraId="40F335BB" w14:textId="77777777" w:rsidR="00070616" w:rsidRPr="001F1CB9" w:rsidRDefault="00070616" w:rsidP="00EC1883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- Pregled rizika u sustavu</w:t>
            </w:r>
          </w:p>
        </w:tc>
        <w:tc>
          <w:tcPr>
            <w:tcW w:w="1985" w:type="dxa"/>
          </w:tcPr>
          <w:p w14:paraId="4D6110D0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50FA1707" w14:textId="77777777" w:rsidTr="0034207A">
        <w:trPr>
          <w:trHeight w:val="1897"/>
        </w:trPr>
        <w:tc>
          <w:tcPr>
            <w:tcW w:w="7797" w:type="dxa"/>
          </w:tcPr>
          <w:p w14:paraId="5D6D5B9F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113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Osim već </w:t>
            </w:r>
            <w:proofErr w:type="spellStart"/>
            <w:r w:rsidRPr="001F1CB9">
              <w:rPr>
                <w:rFonts w:asciiTheme="minorHAnsi" w:hAnsiTheme="minorHAnsi" w:cstheme="minorHAnsi"/>
              </w:rPr>
              <w:t>predefiniranih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izvještaja, rješenje mora podržavati i kreiranje novih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izvještaja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na koje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se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može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predbilježiti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(npr.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dnevno,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tjedno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sl.)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te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ih</w:t>
            </w:r>
          </w:p>
          <w:p w14:paraId="4760D44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dobivati elektroničkom poštom ili na mrežno dijeljenoj lokaciji, ali i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mogućnost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izvoza sadržaja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generiranih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izvještaja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(npr.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pdf,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csv</w:t>
            </w:r>
            <w:proofErr w:type="spellEnd"/>
            <w:r w:rsidRPr="001F1CB9">
              <w:rPr>
                <w:rFonts w:asciiTheme="minorHAnsi" w:hAnsiTheme="minorHAnsi" w:cstheme="minorHAnsi"/>
              </w:rPr>
              <w:t>,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xls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F1CB9">
              <w:rPr>
                <w:rFonts w:asciiTheme="minorHAnsi" w:hAnsiTheme="minorHAnsi" w:cstheme="minorHAnsi"/>
              </w:rPr>
              <w:t>doc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F1CB9">
              <w:rPr>
                <w:rFonts w:asciiTheme="minorHAnsi" w:hAnsiTheme="minorHAnsi" w:cstheme="minorHAnsi"/>
              </w:rPr>
              <w:t>docx</w:t>
            </w:r>
            <w:proofErr w:type="spellEnd"/>
            <w:r w:rsidRPr="001F1CB9">
              <w:rPr>
                <w:rFonts w:asciiTheme="minorHAnsi" w:hAnsiTheme="minorHAnsi" w:cstheme="minorHAnsi"/>
              </w:rPr>
              <w:t>).</w:t>
            </w:r>
          </w:p>
          <w:p w14:paraId="68BC88BF" w14:textId="77777777" w:rsidR="00070616" w:rsidRPr="001F1CB9" w:rsidRDefault="00070616" w:rsidP="00EC188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Također,</w:t>
            </w:r>
            <w:r w:rsidRPr="001F1CB9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rješenje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mora</w:t>
            </w:r>
            <w:r w:rsidRPr="001F1CB9">
              <w:rPr>
                <w:rFonts w:asciiTheme="minorHAnsi" w:hAnsiTheme="minorHAnsi" w:cstheme="minorHAnsi"/>
                <w:spacing w:val="4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pružiti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mogućnost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izvještavanja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usklađenosti</w:t>
            </w:r>
          </w:p>
          <w:p w14:paraId="23D7093D" w14:textId="77777777" w:rsidR="00070616" w:rsidRPr="001F1CB9" w:rsidRDefault="00070616" w:rsidP="00EC1883">
            <w:pPr>
              <w:pStyle w:val="TableParagraph"/>
              <w:spacing w:before="20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nadziranog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okruženja</w:t>
            </w:r>
            <w:r w:rsidRPr="001F1CB9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ovisno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 različitim standardima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(GDPR,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ISO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27001, SOX, NIST800-53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sl.).</w:t>
            </w:r>
          </w:p>
        </w:tc>
        <w:tc>
          <w:tcPr>
            <w:tcW w:w="1985" w:type="dxa"/>
          </w:tcPr>
          <w:p w14:paraId="0B8A3AB0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13C4421B" w14:textId="77777777" w:rsidTr="0034207A">
        <w:trPr>
          <w:trHeight w:val="1897"/>
        </w:trPr>
        <w:tc>
          <w:tcPr>
            <w:tcW w:w="7797" w:type="dxa"/>
          </w:tcPr>
          <w:p w14:paraId="25523E03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113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Upozorenja: rješenje mora obavještavati osoblje o sumnjivom ponašanju ili događajima koji se mogu pretvoriti sigurnosne incidente, uključujući aktivnosti koje odskaču od standardnih sigurnosnih praksi (eng. </w:t>
            </w:r>
            <w:proofErr w:type="spellStart"/>
            <w:r w:rsidRPr="001F1CB9">
              <w:rPr>
                <w:rFonts w:asciiTheme="minorHAnsi" w:hAnsiTheme="minorHAnsi" w:cstheme="minorHAnsi"/>
              </w:rPr>
              <w:t>Threshod-based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alerts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), putem elektronske pošte ili SMS poruka. </w:t>
            </w:r>
          </w:p>
          <w:p w14:paraId="5F21C41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113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Izvještavanje korištenjem SQL SRS-a:</w:t>
            </w:r>
          </w:p>
          <w:p w14:paraId="2D6C9FBE" w14:textId="59973BAD" w:rsidR="00070616" w:rsidRPr="001F1CB9" w:rsidRDefault="0034207A" w:rsidP="00EC1883">
            <w:pPr>
              <w:pStyle w:val="TableParagraph"/>
              <w:spacing w:line="259" w:lineRule="auto"/>
              <w:ind w:left="107" w:righ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="00070616" w:rsidRPr="001F1CB9">
              <w:rPr>
                <w:rFonts w:asciiTheme="minorHAnsi" w:hAnsiTheme="minorHAnsi" w:cstheme="minorHAnsi"/>
              </w:rPr>
              <w:t xml:space="preserve">ješenje mora koristiti SQL Server </w:t>
            </w:r>
            <w:proofErr w:type="spellStart"/>
            <w:r w:rsidR="00070616" w:rsidRPr="001F1CB9">
              <w:rPr>
                <w:rFonts w:asciiTheme="minorHAnsi" w:hAnsiTheme="minorHAnsi" w:cstheme="minorHAnsi"/>
              </w:rPr>
              <w:t>Reporting</w:t>
            </w:r>
            <w:proofErr w:type="spellEnd"/>
            <w:r w:rsidR="00070616" w:rsidRPr="001F1C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0616" w:rsidRPr="001F1CB9">
              <w:rPr>
                <w:rFonts w:asciiTheme="minorHAnsi" w:hAnsiTheme="minorHAnsi" w:cstheme="minorHAnsi"/>
              </w:rPr>
              <w:t>Services</w:t>
            </w:r>
            <w:proofErr w:type="spellEnd"/>
            <w:r w:rsidR="00070616" w:rsidRPr="001F1CB9">
              <w:rPr>
                <w:rFonts w:asciiTheme="minorHAnsi" w:hAnsiTheme="minorHAnsi" w:cstheme="minorHAnsi"/>
              </w:rPr>
              <w:t xml:space="preserve"> (uz uključenu podršku za besplatni SQL Server Express) koji predstavlja industrijski standard, za pružanje širokog spektra revizorskih izvještaja. Ne smiju se koristiti vlastiti servisi (eng. </w:t>
            </w:r>
            <w:proofErr w:type="spellStart"/>
            <w:r w:rsidR="00070616" w:rsidRPr="001F1CB9">
              <w:rPr>
                <w:rFonts w:asciiTheme="minorHAnsi" w:hAnsiTheme="minorHAnsi" w:cstheme="minorHAnsi"/>
              </w:rPr>
              <w:t>proprietary</w:t>
            </w:r>
            <w:proofErr w:type="spellEnd"/>
            <w:r w:rsidR="00070616" w:rsidRPr="001F1C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70616" w:rsidRPr="001F1CB9">
              <w:rPr>
                <w:rFonts w:asciiTheme="minorHAnsi" w:hAnsiTheme="minorHAnsi" w:cstheme="minorHAnsi"/>
              </w:rPr>
              <w:t>engines</w:t>
            </w:r>
            <w:proofErr w:type="spellEnd"/>
            <w:r w:rsidR="00070616" w:rsidRPr="001F1CB9">
              <w:rPr>
                <w:rFonts w:asciiTheme="minorHAnsi" w:hAnsiTheme="minorHAnsi" w:cstheme="minorHAnsi"/>
              </w:rPr>
              <w:t>) za izradu  izvješća.</w:t>
            </w:r>
          </w:p>
        </w:tc>
        <w:tc>
          <w:tcPr>
            <w:tcW w:w="1985" w:type="dxa"/>
          </w:tcPr>
          <w:p w14:paraId="3B38F964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3B9F3C7F" w14:textId="77777777" w:rsidTr="0034207A">
        <w:trPr>
          <w:trHeight w:val="2188"/>
        </w:trPr>
        <w:tc>
          <w:tcPr>
            <w:tcW w:w="7797" w:type="dxa"/>
          </w:tcPr>
          <w:p w14:paraId="7D1B62E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IZVJEŠĆA - rješenje mora omogućiti jednostavan pregled i analizu prikupljenih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podataka nadziranih komponenti sustava te dati konsolidirani uvid o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obavljenim izmjenama (tko, što, kada i gdje), kao i pregled uočenih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sigurnosnih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rizika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vezano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za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ponašanje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korisnika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IT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okruženja.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Isto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tako,</w:t>
            </w:r>
          </w:p>
          <w:p w14:paraId="1EAE2E28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mora omogućiti povijesni pregled konfiguracijskih parametara (Imeničkog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servisa, grupnih politika, datotečnih poslužitelja, sustava elektroničke pošte) na željeni datum.</w:t>
            </w:r>
          </w:p>
        </w:tc>
        <w:tc>
          <w:tcPr>
            <w:tcW w:w="1985" w:type="dxa"/>
          </w:tcPr>
          <w:p w14:paraId="1B2D8049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0578E793" w14:textId="77777777" w:rsidTr="0034207A">
        <w:trPr>
          <w:trHeight w:val="2188"/>
        </w:trPr>
        <w:tc>
          <w:tcPr>
            <w:tcW w:w="7797" w:type="dxa"/>
          </w:tcPr>
          <w:p w14:paraId="66E0B504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Unaprijed definirana (već gotova) izvješća vezana za nadzor </w:t>
            </w:r>
            <w:proofErr w:type="spellStart"/>
            <w:r w:rsidRPr="001F1CB9">
              <w:rPr>
                <w:rFonts w:asciiTheme="minorHAnsi" w:hAnsiTheme="minorHAnsi" w:cstheme="minorHAnsi"/>
              </w:rPr>
              <w:t>Active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Directory</w:t>
            </w:r>
            <w:proofErr w:type="spellEnd"/>
            <w:r w:rsidRPr="001F1CB9">
              <w:rPr>
                <w:rFonts w:asciiTheme="minorHAnsi" w:hAnsiTheme="minorHAnsi" w:cstheme="minorHAnsi"/>
              </w:rPr>
              <w:t>-a:</w:t>
            </w:r>
          </w:p>
          <w:p w14:paraId="558D5556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Promjene u AD-u</w:t>
            </w:r>
          </w:p>
          <w:p w14:paraId="2A0F99E3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stanja AD-a</w:t>
            </w:r>
          </w:p>
          <w:p w14:paraId="338F648B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svih promjena u AD-u</w:t>
            </w:r>
          </w:p>
          <w:p w14:paraId="1F11027D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promjena u AD-u grupirane po:</w:t>
            </w:r>
          </w:p>
          <w:p w14:paraId="6A992EA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Domenskom kontroleru</w:t>
            </w:r>
          </w:p>
          <w:p w14:paraId="119FB42F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Grupama u AD-u</w:t>
            </w:r>
          </w:p>
          <w:p w14:paraId="36D017B0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Tipovima objekata</w:t>
            </w:r>
          </w:p>
          <w:p w14:paraId="68297FA5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Korisnicima</w:t>
            </w:r>
          </w:p>
          <w:p w14:paraId="1B12CC70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promjena nad kontejnerima</w:t>
            </w:r>
          </w:p>
          <w:p w14:paraId="3B39A2F4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AD izvješća u određenom trenutku u vremenu</w:t>
            </w:r>
          </w:p>
          <w:p w14:paraId="2D2D424F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dozvola po korisničkim računima u AD-u</w:t>
            </w:r>
          </w:p>
          <w:p w14:paraId="3C55981B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dozvola po objektima u AD-u</w:t>
            </w:r>
          </w:p>
          <w:p w14:paraId="3AB9219F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AD grupa</w:t>
            </w:r>
          </w:p>
          <w:p w14:paraId="6B4B941F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članstva u AD grupama</w:t>
            </w:r>
          </w:p>
          <w:p w14:paraId="4D7E4E6A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lastRenderedPageBreak/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administratorskih grupa</w:t>
            </w:r>
          </w:p>
          <w:p w14:paraId="01931ABE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članstva u administratorskim grupama</w:t>
            </w:r>
          </w:p>
          <w:p w14:paraId="0375A386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korisničkih računa:</w:t>
            </w:r>
          </w:p>
          <w:p w14:paraId="530EFD82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Istekli računi</w:t>
            </w:r>
          </w:p>
          <w:p w14:paraId="0120418D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Zaključani računi</w:t>
            </w:r>
          </w:p>
          <w:p w14:paraId="4D7F5FDD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Računi kojima lozinka nikad ne ističe</w:t>
            </w:r>
          </w:p>
          <w:p w14:paraId="2A8D907B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Računi za koje lozinka nije potrebna</w:t>
            </w:r>
          </w:p>
          <w:p w14:paraId="13EC92E8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</w:t>
            </w:r>
            <w:r w:rsidRPr="001F1CB9">
              <w:rPr>
                <w:rFonts w:asciiTheme="minorHAnsi" w:hAnsiTheme="minorHAnsi" w:cstheme="minorHAnsi"/>
              </w:rPr>
              <w:tab/>
              <w:t>Zadnja prijava korisničkim računom</w:t>
            </w:r>
          </w:p>
          <w:p w14:paraId="75CC880C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Promjene grupnih politika</w:t>
            </w:r>
          </w:p>
          <w:p w14:paraId="428C3649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svih promjena na grupnim politikama</w:t>
            </w:r>
          </w:p>
          <w:p w14:paraId="180B672A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promjene imena administratorskih i privremenih računa</w:t>
            </w:r>
          </w:p>
          <w:p w14:paraId="0881652B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Promjena grupnih politika za lozinke</w:t>
            </w:r>
          </w:p>
          <w:p w14:paraId="6712CADB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 xml:space="preserve">Promjene grupnih politika za pristup </w:t>
            </w:r>
            <w:proofErr w:type="spellStart"/>
            <w:r w:rsidRPr="001F1CB9">
              <w:rPr>
                <w:rFonts w:asciiTheme="minorHAnsi" w:hAnsiTheme="minorHAnsi" w:cstheme="minorHAnsi"/>
              </w:rPr>
              <w:t>registry</w:t>
            </w:r>
            <w:proofErr w:type="spellEnd"/>
            <w:r w:rsidRPr="001F1CB9">
              <w:rPr>
                <w:rFonts w:asciiTheme="minorHAnsi" w:hAnsiTheme="minorHAnsi" w:cstheme="minorHAnsi"/>
              </w:rPr>
              <w:t>-u</w:t>
            </w:r>
          </w:p>
          <w:p w14:paraId="56FD222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promjena u postavkama Windows operativnog sustava</w:t>
            </w:r>
          </w:p>
          <w:p w14:paraId="48140FE7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postavki za bežični pristup mreži</w:t>
            </w:r>
          </w:p>
          <w:p w14:paraId="44B2F3AC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Praćenje prijava na AD</w:t>
            </w:r>
          </w:p>
          <w:p w14:paraId="203AF6C3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korisničkih računa s najvećim brojem prijava</w:t>
            </w:r>
          </w:p>
          <w:p w14:paraId="11195230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svih prijava na sustav</w:t>
            </w:r>
          </w:p>
          <w:p w14:paraId="1372A985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neuspjelih prijava</w:t>
            </w:r>
          </w:p>
          <w:p w14:paraId="30DE21FE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216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•</w:t>
            </w:r>
            <w:r w:rsidRPr="001F1CB9">
              <w:rPr>
                <w:rFonts w:asciiTheme="minorHAnsi" w:hAnsiTheme="minorHAnsi" w:cstheme="minorHAnsi"/>
              </w:rPr>
              <w:tab/>
              <w:t>Pregled prijava i odjava s domenskog kontrolera</w:t>
            </w:r>
          </w:p>
        </w:tc>
        <w:tc>
          <w:tcPr>
            <w:tcW w:w="1985" w:type="dxa"/>
          </w:tcPr>
          <w:p w14:paraId="54CADC79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79E031F9" w14:textId="77777777" w:rsidTr="0034207A">
        <w:trPr>
          <w:trHeight w:val="1029"/>
        </w:trPr>
        <w:tc>
          <w:tcPr>
            <w:tcW w:w="7797" w:type="dxa"/>
          </w:tcPr>
          <w:p w14:paraId="0A58AF2C" w14:textId="77777777" w:rsidR="00070616" w:rsidRPr="001F1CB9" w:rsidRDefault="00070616" w:rsidP="00EC1883">
            <w:pPr>
              <w:pStyle w:val="TableParagraph"/>
              <w:spacing w:line="259" w:lineRule="auto"/>
              <w:ind w:left="107" w:right="629"/>
              <w:jc w:val="both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Za potrebe nadzora nad poslužiteljima, rješenje mora sadržavati opciju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snimanja akcija korisnika na istima uz mogućnost pretrage pohranjenih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video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zapisa.</w:t>
            </w:r>
          </w:p>
        </w:tc>
        <w:tc>
          <w:tcPr>
            <w:tcW w:w="1985" w:type="dxa"/>
          </w:tcPr>
          <w:p w14:paraId="0744EA61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4D341E5F" w14:textId="77777777" w:rsidTr="0034207A">
        <w:trPr>
          <w:trHeight w:val="888"/>
        </w:trPr>
        <w:tc>
          <w:tcPr>
            <w:tcW w:w="7797" w:type="dxa"/>
          </w:tcPr>
          <w:p w14:paraId="28EA1A24" w14:textId="77777777" w:rsidR="00070616" w:rsidRPr="001F1CB9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Sustav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mora</w:t>
            </w:r>
            <w:r w:rsidRPr="001F1CB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omogućiti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jednostavno,</w:t>
            </w:r>
            <w:r w:rsidRPr="001F1CB9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ali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i</w:t>
            </w:r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napredno</w:t>
            </w:r>
            <w:r w:rsidRPr="001F1CB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pretraživanje</w:t>
            </w:r>
          </w:p>
          <w:p w14:paraId="37F99425" w14:textId="77777777" w:rsidR="00070616" w:rsidRPr="001F1CB9" w:rsidRDefault="00070616" w:rsidP="00EC1883">
            <w:pPr>
              <w:pStyle w:val="TableParagraph"/>
              <w:spacing w:before="22" w:line="259" w:lineRule="auto"/>
              <w:ind w:left="107" w:right="128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prikupljenih podataka korištenjem višestrukih filtera, a na rezultate pretrage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se može predbilježiti (i iste dobivati u obliku izvještaja) ili definirati vlastite</w:t>
            </w:r>
            <w:r w:rsidRPr="001F1CB9">
              <w:rPr>
                <w:rFonts w:asciiTheme="minorHAnsi" w:hAnsiTheme="minorHAnsi" w:cstheme="minorHAnsi"/>
                <w:spacing w:val="1"/>
              </w:rPr>
              <w:t>.</w:t>
            </w:r>
          </w:p>
        </w:tc>
        <w:tc>
          <w:tcPr>
            <w:tcW w:w="1985" w:type="dxa"/>
          </w:tcPr>
          <w:p w14:paraId="7CB52AB3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0C97F86B" w14:textId="77777777" w:rsidTr="0034207A">
        <w:trPr>
          <w:trHeight w:val="738"/>
        </w:trPr>
        <w:tc>
          <w:tcPr>
            <w:tcW w:w="7797" w:type="dxa"/>
          </w:tcPr>
          <w:p w14:paraId="637DFA67" w14:textId="77777777" w:rsidR="00070616" w:rsidRPr="001F1CB9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Povrat (eng. </w:t>
            </w:r>
            <w:proofErr w:type="spellStart"/>
            <w:r w:rsidRPr="001F1CB9">
              <w:rPr>
                <w:rFonts w:asciiTheme="minorHAnsi" w:hAnsiTheme="minorHAnsi" w:cstheme="minorHAnsi"/>
              </w:rPr>
              <w:t>Rollback</w:t>
            </w:r>
            <w:proofErr w:type="spellEnd"/>
            <w:r w:rsidRPr="001F1CB9">
              <w:rPr>
                <w:rFonts w:asciiTheme="minorHAnsi" w:hAnsiTheme="minorHAnsi" w:cstheme="minorHAnsi"/>
              </w:rPr>
              <w:t>) promjena nad AD-om:</w:t>
            </w:r>
          </w:p>
          <w:p w14:paraId="72FC1DBA" w14:textId="77777777" w:rsidR="00070616" w:rsidRPr="001F1CB9" w:rsidRDefault="00070616" w:rsidP="00EC1883">
            <w:pPr>
              <w:pStyle w:val="TableParagraph"/>
              <w:spacing w:before="22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Rješenje mora omogućiti povrat promjena nad AD-objektima, u stanje prije promjene, bez zastoja ili obnavljanja iz sigurnosne kopije. </w:t>
            </w:r>
          </w:p>
          <w:p w14:paraId="4D0D6061" w14:textId="77777777" w:rsidR="00070616" w:rsidRPr="001F1CB9" w:rsidRDefault="00070616" w:rsidP="00EC1883">
            <w:pPr>
              <w:pStyle w:val="TableParagraph"/>
              <w:spacing w:before="22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Obavijest o isteku zaporke:</w:t>
            </w:r>
          </w:p>
          <w:p w14:paraId="1537542A" w14:textId="77777777" w:rsidR="00070616" w:rsidRPr="001F1CB9" w:rsidRDefault="00070616" w:rsidP="00EC1883">
            <w:pPr>
              <w:pStyle w:val="TableParagraph"/>
              <w:spacing w:before="22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Rješenje mora omogućiti automatsko podsjećanje korisnika AD-a da promijene svoje zaporke prije nego isteknu. </w:t>
            </w:r>
          </w:p>
          <w:p w14:paraId="06A48A74" w14:textId="77777777" w:rsidR="00070616" w:rsidRPr="001F1CB9" w:rsidRDefault="00070616" w:rsidP="00EC1883">
            <w:pPr>
              <w:pStyle w:val="TableParagraph"/>
              <w:spacing w:before="22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Praćenje neaktivnih korisnika:</w:t>
            </w:r>
          </w:p>
          <w:p w14:paraId="71604AA5" w14:textId="77777777" w:rsidR="00070616" w:rsidRPr="001F1CB9" w:rsidRDefault="00070616" w:rsidP="00EC1883">
            <w:pPr>
              <w:pStyle w:val="TableParagraph"/>
              <w:spacing w:before="22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Sustav mora moći automatski otkriti i deaktivirati neaktivne korisničke i računalne račune na temelju prilagođenih kriterija. </w:t>
            </w:r>
          </w:p>
          <w:p w14:paraId="161C9939" w14:textId="77777777" w:rsidR="00070616" w:rsidRPr="001F1CB9" w:rsidRDefault="00070616" w:rsidP="00EC1883">
            <w:pPr>
              <w:pStyle w:val="TableParagraph"/>
              <w:spacing w:before="22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Upravljanje zapisima događaja (eng. Event log):</w:t>
            </w:r>
          </w:p>
          <w:p w14:paraId="622EEE28" w14:textId="77777777" w:rsidR="00070616" w:rsidRPr="001F1CB9" w:rsidRDefault="00070616" w:rsidP="00EC1883">
            <w:pPr>
              <w:pStyle w:val="TableParagraph"/>
              <w:spacing w:before="22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Rješenje mora moći automatski prikupljati, objedinjavati i arhivirati podatke dnevnika događaja kako bi korisnici mogli kontrolirati generičke događaje, događaje koje generiraju servisi, prijave korisnika i prijave na udaljeno računalo (eng. </w:t>
            </w:r>
            <w:proofErr w:type="spellStart"/>
            <w:r w:rsidRPr="001F1CB9">
              <w:rPr>
                <w:rFonts w:asciiTheme="minorHAnsi" w:hAnsiTheme="minorHAnsi" w:cstheme="minorHAnsi"/>
              </w:rPr>
              <w:t>Remote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desktop </w:t>
            </w:r>
            <w:proofErr w:type="spellStart"/>
            <w:r w:rsidRPr="001F1CB9">
              <w:rPr>
                <w:rFonts w:asciiTheme="minorHAnsi" w:hAnsiTheme="minorHAnsi" w:cstheme="minorHAnsi"/>
              </w:rPr>
              <w:t>connections</w:t>
            </w:r>
            <w:proofErr w:type="spellEnd"/>
            <w:r w:rsidRPr="001F1CB9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1985" w:type="dxa"/>
          </w:tcPr>
          <w:p w14:paraId="3D735530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6E8C11D5" w14:textId="77777777" w:rsidTr="0034207A">
        <w:trPr>
          <w:trHeight w:val="1031"/>
        </w:trPr>
        <w:tc>
          <w:tcPr>
            <w:tcW w:w="7797" w:type="dxa"/>
          </w:tcPr>
          <w:p w14:paraId="3D21DC84" w14:textId="77777777" w:rsidR="00070616" w:rsidRPr="001F1CB9" w:rsidRDefault="00070616" w:rsidP="00EC1883">
            <w:pPr>
              <w:pStyle w:val="TableParagraph"/>
              <w:spacing w:before="1" w:line="259" w:lineRule="auto"/>
              <w:ind w:left="107" w:right="24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>Sustav mora imati mogućnost integracije sa drugim sigurnosnim rješenjima</w:t>
            </w:r>
            <w:r w:rsidRPr="001F1CB9">
              <w:rPr>
                <w:rFonts w:asciiTheme="minorHAnsi" w:hAnsiTheme="minorHAnsi" w:cstheme="minorHAnsi"/>
                <w:spacing w:val="-47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 xml:space="preserve">korištenjem dokumentiranih </w:t>
            </w:r>
            <w:proofErr w:type="spellStart"/>
            <w:r w:rsidRPr="001F1CB9">
              <w:rPr>
                <w:rFonts w:asciiTheme="minorHAnsi" w:hAnsiTheme="minorHAnsi" w:cstheme="minorHAnsi"/>
              </w:rPr>
              <w:t>RESTful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API integracijskih opcija (npr. SIEM,</w:t>
            </w:r>
            <w:r w:rsidRPr="001F1CB9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helpdesk</w:t>
            </w:r>
            <w:proofErr w:type="spellEnd"/>
            <w:r w:rsidRPr="001F1CB9">
              <w:rPr>
                <w:rFonts w:asciiTheme="minorHAnsi" w:hAnsiTheme="minorHAnsi" w:cstheme="minorHAnsi"/>
              </w:rPr>
              <w:t>/</w:t>
            </w:r>
            <w:proofErr w:type="spellStart"/>
            <w:r w:rsidRPr="001F1CB9">
              <w:rPr>
                <w:rFonts w:asciiTheme="minorHAnsi" w:hAnsiTheme="minorHAnsi" w:cstheme="minorHAnsi"/>
              </w:rPr>
              <w:t>ticketing</w:t>
            </w:r>
            <w:proofErr w:type="spellEnd"/>
            <w:r w:rsidRPr="001F1CB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>sustavi i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1F1CB9">
              <w:rPr>
                <w:rFonts w:asciiTheme="minorHAnsi" w:hAnsiTheme="minorHAnsi" w:cstheme="minorHAnsi"/>
              </w:rPr>
              <w:t xml:space="preserve">sl.). Rješenje mora nuditi besplatne, unaprijed pripremljene, dodatke koji pojednostavnjuju integraciju proizvoda s aplikacijama kao što su SIEM, </w:t>
            </w:r>
            <w:proofErr w:type="spellStart"/>
            <w:r w:rsidRPr="001F1CB9">
              <w:rPr>
                <w:rFonts w:asciiTheme="minorHAnsi" w:hAnsiTheme="minorHAnsi" w:cstheme="minorHAnsi"/>
              </w:rPr>
              <w:t>ServiceNow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ITSM, Cisco mrežni uređaji i Linux sustavi.</w:t>
            </w:r>
          </w:p>
        </w:tc>
        <w:tc>
          <w:tcPr>
            <w:tcW w:w="1985" w:type="dxa"/>
          </w:tcPr>
          <w:p w14:paraId="57157DE8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0EAA4413" w14:textId="77777777" w:rsidTr="0034207A">
        <w:trPr>
          <w:trHeight w:val="448"/>
        </w:trPr>
        <w:tc>
          <w:tcPr>
            <w:tcW w:w="7797" w:type="dxa"/>
          </w:tcPr>
          <w:p w14:paraId="0E950F71" w14:textId="77777777" w:rsidR="00070616" w:rsidRPr="001F1CB9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</w:rPr>
            </w:pPr>
            <w:r w:rsidRPr="001F1CB9">
              <w:rPr>
                <w:rFonts w:asciiTheme="minorHAnsi" w:hAnsiTheme="minorHAnsi" w:cstheme="minorHAnsi"/>
              </w:rPr>
              <w:t xml:space="preserve">Uključene jednogodišnje pretplatne </w:t>
            </w:r>
            <w:proofErr w:type="spellStart"/>
            <w:r w:rsidRPr="001F1CB9">
              <w:rPr>
                <w:rFonts w:asciiTheme="minorHAnsi" w:hAnsiTheme="minorHAnsi" w:cstheme="minorHAnsi"/>
              </w:rPr>
              <w:t>Active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</w:rPr>
              <w:t>Directory</w:t>
            </w:r>
            <w:proofErr w:type="spellEnd"/>
            <w:r w:rsidRPr="001F1CB9">
              <w:rPr>
                <w:rFonts w:asciiTheme="minorHAnsi" w:hAnsiTheme="minorHAnsi" w:cstheme="minorHAnsi"/>
              </w:rPr>
              <w:t xml:space="preserve"> 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on premise </w:t>
            </w:r>
            <w:r w:rsidRPr="001F1CB9">
              <w:rPr>
                <w:rFonts w:asciiTheme="minorHAnsi" w:hAnsiTheme="minorHAnsi" w:cstheme="minorHAnsi"/>
              </w:rPr>
              <w:t xml:space="preserve">licence za </w:t>
            </w:r>
            <w:r w:rsidRPr="001F1CB9">
              <w:rPr>
                <w:rFonts w:asciiTheme="minorHAnsi" w:hAnsiTheme="minorHAnsi" w:cstheme="minorHAnsi"/>
                <w:spacing w:val="-3"/>
              </w:rPr>
              <w:t xml:space="preserve">300 AD korisnika i  300 servisnih računa te </w:t>
            </w:r>
            <w:proofErr w:type="spellStart"/>
            <w:r w:rsidRPr="001F1CB9">
              <w:rPr>
                <w:rFonts w:asciiTheme="minorHAnsi" w:hAnsiTheme="minorHAnsi" w:cstheme="minorHAnsi"/>
                <w:spacing w:val="-3"/>
              </w:rPr>
              <w:t>Exhange</w:t>
            </w:r>
            <w:proofErr w:type="spellEnd"/>
            <w:r w:rsidRPr="001F1CB9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1F1CB9">
              <w:rPr>
                <w:rFonts w:asciiTheme="minorHAnsi" w:hAnsiTheme="minorHAnsi" w:cstheme="minorHAnsi"/>
                <w:spacing w:val="-3"/>
              </w:rPr>
              <w:t>hybrid</w:t>
            </w:r>
            <w:proofErr w:type="spellEnd"/>
            <w:r w:rsidRPr="001F1CB9">
              <w:rPr>
                <w:rFonts w:asciiTheme="minorHAnsi" w:hAnsiTheme="minorHAnsi" w:cstheme="minorHAnsi"/>
                <w:spacing w:val="-3"/>
              </w:rPr>
              <w:t xml:space="preserve"> licence za 300 AD korisnika i 300 servisnih računa. </w:t>
            </w:r>
          </w:p>
        </w:tc>
        <w:tc>
          <w:tcPr>
            <w:tcW w:w="1985" w:type="dxa"/>
          </w:tcPr>
          <w:p w14:paraId="077E2DA8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6B9C17BA" w14:textId="77777777" w:rsidTr="0034207A">
        <w:trPr>
          <w:trHeight w:val="450"/>
        </w:trPr>
        <w:tc>
          <w:tcPr>
            <w:tcW w:w="7797" w:type="dxa"/>
          </w:tcPr>
          <w:p w14:paraId="35024FAA" w14:textId="77777777" w:rsidR="00070616" w:rsidRPr="001F1CB9" w:rsidRDefault="00070616" w:rsidP="00EC1883">
            <w:pPr>
              <w:pStyle w:val="TableParagraph"/>
              <w:spacing w:line="268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1F1CB9">
              <w:rPr>
                <w:rFonts w:asciiTheme="minorHAnsi" w:hAnsiTheme="minorHAnsi" w:cstheme="minorHAnsi"/>
              </w:rPr>
              <w:lastRenderedPageBreak/>
              <w:t>Uključeno proizvođačko održavanje u trajanju od 12 mjeseci.</w:t>
            </w:r>
          </w:p>
        </w:tc>
        <w:tc>
          <w:tcPr>
            <w:tcW w:w="1985" w:type="dxa"/>
          </w:tcPr>
          <w:p w14:paraId="34B70087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2C241BB9" w14:textId="77777777" w:rsidTr="0034207A">
        <w:trPr>
          <w:trHeight w:val="450"/>
        </w:trPr>
        <w:tc>
          <w:tcPr>
            <w:tcW w:w="7797" w:type="dxa"/>
          </w:tcPr>
          <w:p w14:paraId="5E472EDC" w14:textId="77777777" w:rsidR="00070616" w:rsidRPr="001F1CB9" w:rsidRDefault="00070616" w:rsidP="00EC1883">
            <w:pPr>
              <w:pStyle w:val="TableParagraph"/>
              <w:spacing w:line="268" w:lineRule="exact"/>
              <w:ind w:left="3018" w:right="3011"/>
              <w:jc w:val="center"/>
              <w:rPr>
                <w:rFonts w:asciiTheme="minorHAnsi" w:hAnsiTheme="minorHAnsi" w:cstheme="minorHAnsi"/>
                <w:b/>
              </w:rPr>
            </w:pPr>
            <w:r w:rsidRPr="001F1CB9">
              <w:rPr>
                <w:rFonts w:asciiTheme="minorHAnsi" w:hAnsiTheme="minorHAnsi" w:cstheme="minorHAnsi"/>
                <w:b/>
              </w:rPr>
              <w:t>Proizvođač</w:t>
            </w:r>
          </w:p>
        </w:tc>
        <w:tc>
          <w:tcPr>
            <w:tcW w:w="1985" w:type="dxa"/>
          </w:tcPr>
          <w:p w14:paraId="6BDD8429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0616" w:rsidRPr="001F1CB9" w14:paraId="12140BF9" w14:textId="77777777" w:rsidTr="0034207A">
        <w:trPr>
          <w:trHeight w:val="448"/>
        </w:trPr>
        <w:tc>
          <w:tcPr>
            <w:tcW w:w="7797" w:type="dxa"/>
          </w:tcPr>
          <w:p w14:paraId="00484162" w14:textId="77777777" w:rsidR="00070616" w:rsidRPr="001F1CB9" w:rsidRDefault="00070616" w:rsidP="00EC1883">
            <w:pPr>
              <w:pStyle w:val="TableParagraph"/>
              <w:spacing w:line="268" w:lineRule="exact"/>
              <w:ind w:left="3018" w:right="3011"/>
              <w:jc w:val="center"/>
              <w:rPr>
                <w:rFonts w:asciiTheme="minorHAnsi" w:hAnsiTheme="minorHAnsi" w:cstheme="minorHAnsi"/>
                <w:b/>
              </w:rPr>
            </w:pPr>
            <w:r w:rsidRPr="001F1CB9">
              <w:rPr>
                <w:rFonts w:asciiTheme="minorHAnsi" w:hAnsiTheme="minorHAnsi" w:cstheme="minorHAnsi"/>
                <w:b/>
              </w:rPr>
              <w:t>Naziv</w:t>
            </w:r>
          </w:p>
        </w:tc>
        <w:tc>
          <w:tcPr>
            <w:tcW w:w="1985" w:type="dxa"/>
          </w:tcPr>
          <w:p w14:paraId="6F00F06A" w14:textId="77777777" w:rsidR="00070616" w:rsidRPr="001F1CB9" w:rsidRDefault="00070616" w:rsidP="00EC188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261BFBE4" w14:textId="77777777" w:rsidR="00070616" w:rsidRPr="001F1CB9" w:rsidRDefault="00070616" w:rsidP="00070616">
      <w:pPr>
        <w:rPr>
          <w:rFonts w:asciiTheme="minorHAnsi" w:eastAsia="Calibri" w:hAnsiTheme="minorHAnsi" w:cstheme="minorHAnsi"/>
          <w:b/>
        </w:rPr>
      </w:pPr>
    </w:p>
    <w:p w14:paraId="1A9B28A8" w14:textId="77777777" w:rsidR="00070616" w:rsidRPr="001F1CB9" w:rsidRDefault="00070616" w:rsidP="00070616">
      <w:pPr>
        <w:spacing w:after="120" w:line="264" w:lineRule="auto"/>
        <w:jc w:val="both"/>
        <w:rPr>
          <w:rFonts w:asciiTheme="minorHAnsi" w:hAnsiTheme="minorHAnsi" w:cstheme="minorHAnsi"/>
          <w:lang w:eastAsia="hr-HR"/>
        </w:rPr>
      </w:pPr>
      <w:r w:rsidRPr="001F1CB9">
        <w:rPr>
          <w:rFonts w:asciiTheme="minorHAnsi" w:hAnsiTheme="minorHAnsi" w:cstheme="minorHAnsi"/>
          <w:lang w:eastAsia="hr-HR"/>
        </w:rPr>
        <w:t xml:space="preserve">Podrška proizvođača mora uključivati pravo na nove verzije softvera, otklanjanje </w:t>
      </w:r>
      <w:proofErr w:type="spellStart"/>
      <w:r w:rsidRPr="001F1CB9">
        <w:rPr>
          <w:rFonts w:asciiTheme="minorHAnsi" w:hAnsiTheme="minorHAnsi" w:cstheme="minorHAnsi"/>
          <w:lang w:eastAsia="hr-HR"/>
        </w:rPr>
        <w:t>bugova</w:t>
      </w:r>
      <w:proofErr w:type="spellEnd"/>
      <w:r w:rsidRPr="001F1CB9">
        <w:rPr>
          <w:rFonts w:asciiTheme="minorHAnsi" w:hAnsiTheme="minorHAnsi" w:cstheme="minorHAnsi"/>
          <w:lang w:eastAsia="hr-HR"/>
        </w:rPr>
        <w:t xml:space="preserve"> i grešaka u softveru te pravo na tehničku podrška proizvođača putem otvaranja servisnih prijava u sustavu proizvođača tokom cijelog trajanja ugovora. Ponuditelj mora ponuditi i isporučiti uslugu implementacije programsk</w:t>
      </w:r>
      <w:r w:rsidRPr="001F1CB9">
        <w:rPr>
          <w:rFonts w:asciiTheme="minorHAnsi" w:hAnsiTheme="minorHAnsi" w:cstheme="minorHAnsi"/>
        </w:rPr>
        <w:t xml:space="preserve">og rješenja te </w:t>
      </w:r>
      <w:r w:rsidRPr="001F1CB9">
        <w:rPr>
          <w:rFonts w:asciiTheme="minorHAnsi" w:hAnsiTheme="minorHAnsi" w:cstheme="minorHAnsi"/>
          <w:lang w:eastAsia="hr-HR"/>
        </w:rPr>
        <w:t>usluge podrške prema slijedećoj specifikaciji:</w:t>
      </w:r>
    </w:p>
    <w:p w14:paraId="4D736BCE" w14:textId="77777777" w:rsidR="00070616" w:rsidRPr="001F1CB9" w:rsidRDefault="00070616" w:rsidP="00070616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rFonts w:asciiTheme="minorHAnsi" w:hAnsiTheme="minorHAnsi" w:cstheme="minorHAnsi"/>
          <w:lang w:eastAsia="hr-HR"/>
        </w:rPr>
      </w:pPr>
      <w:r w:rsidRPr="001F1CB9">
        <w:rPr>
          <w:rFonts w:asciiTheme="minorHAnsi" w:hAnsiTheme="minorHAnsi" w:cstheme="minorHAnsi"/>
          <w:lang w:eastAsia="hr-HR"/>
        </w:rPr>
        <w:t xml:space="preserve">Priprema, snimka stanja i planiranje </w:t>
      </w:r>
    </w:p>
    <w:p w14:paraId="5FFB8F35" w14:textId="77777777" w:rsidR="00070616" w:rsidRPr="001F1CB9" w:rsidRDefault="00070616" w:rsidP="00070616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rFonts w:asciiTheme="minorHAnsi" w:hAnsiTheme="minorHAnsi" w:cstheme="minorHAnsi"/>
          <w:lang w:eastAsia="hr-HR"/>
        </w:rPr>
      </w:pPr>
      <w:r w:rsidRPr="001F1CB9">
        <w:rPr>
          <w:rFonts w:asciiTheme="minorHAnsi" w:hAnsiTheme="minorHAnsi" w:cstheme="minorHAnsi"/>
          <w:lang w:eastAsia="hr-HR"/>
        </w:rPr>
        <w:t>Implementacije programske podrške na serverima</w:t>
      </w:r>
    </w:p>
    <w:p w14:paraId="50B1C822" w14:textId="77777777" w:rsidR="00070616" w:rsidRPr="001F1CB9" w:rsidRDefault="00070616" w:rsidP="00070616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rFonts w:asciiTheme="minorHAnsi" w:hAnsiTheme="minorHAnsi" w:cstheme="minorHAnsi"/>
          <w:lang w:eastAsia="hr-HR"/>
        </w:rPr>
      </w:pPr>
      <w:r w:rsidRPr="001F1CB9">
        <w:rPr>
          <w:rFonts w:asciiTheme="minorHAnsi" w:hAnsiTheme="minorHAnsi" w:cstheme="minorHAnsi"/>
          <w:lang w:eastAsia="hr-HR"/>
        </w:rPr>
        <w:t xml:space="preserve">Testiranje i podešavanje rješenja (fine </w:t>
      </w:r>
      <w:proofErr w:type="spellStart"/>
      <w:r w:rsidRPr="001F1CB9">
        <w:rPr>
          <w:rFonts w:asciiTheme="minorHAnsi" w:hAnsiTheme="minorHAnsi" w:cstheme="minorHAnsi"/>
          <w:lang w:eastAsia="hr-HR"/>
        </w:rPr>
        <w:t>tuning</w:t>
      </w:r>
      <w:proofErr w:type="spellEnd"/>
      <w:r w:rsidRPr="001F1CB9">
        <w:rPr>
          <w:rFonts w:asciiTheme="minorHAnsi" w:hAnsiTheme="minorHAnsi" w:cstheme="minorHAnsi"/>
          <w:lang w:eastAsia="hr-HR"/>
        </w:rPr>
        <w:t xml:space="preserve">) </w:t>
      </w:r>
    </w:p>
    <w:p w14:paraId="4F579F0F" w14:textId="77777777" w:rsidR="00070616" w:rsidRPr="001F1CB9" w:rsidRDefault="00070616" w:rsidP="00070616">
      <w:pPr>
        <w:widowControl/>
        <w:numPr>
          <w:ilvl w:val="0"/>
          <w:numId w:val="2"/>
        </w:numPr>
        <w:autoSpaceDE/>
        <w:autoSpaceDN/>
        <w:spacing w:line="264" w:lineRule="auto"/>
        <w:jc w:val="both"/>
        <w:rPr>
          <w:rFonts w:asciiTheme="minorHAnsi" w:hAnsiTheme="minorHAnsi" w:cstheme="minorHAnsi"/>
          <w:lang w:eastAsia="hr-HR"/>
        </w:rPr>
      </w:pPr>
      <w:r w:rsidRPr="001F1CB9">
        <w:rPr>
          <w:rFonts w:asciiTheme="minorHAnsi" w:hAnsiTheme="minorHAnsi" w:cstheme="minorHAnsi"/>
          <w:lang w:eastAsia="hr-HR"/>
        </w:rPr>
        <w:t>Usluge reaktivnog održavanja</w:t>
      </w:r>
    </w:p>
    <w:p w14:paraId="6F7DF310" w14:textId="77777777" w:rsidR="00070616" w:rsidRPr="001F1CB9" w:rsidRDefault="00070616" w:rsidP="00070616">
      <w:pPr>
        <w:rPr>
          <w:rFonts w:asciiTheme="minorHAnsi" w:hAnsiTheme="minorHAnsi" w:cstheme="minorHAnsi"/>
          <w:color w:val="000000"/>
          <w:lang w:eastAsia="hr-HR"/>
        </w:rPr>
      </w:pPr>
    </w:p>
    <w:p w14:paraId="4DE2AD3D" w14:textId="77777777" w:rsidR="00070616" w:rsidRPr="00B92A5A" w:rsidRDefault="00070616" w:rsidP="00070616">
      <w:pPr>
        <w:rPr>
          <w:rFonts w:asciiTheme="minorHAnsi" w:hAnsiTheme="minorHAnsi" w:cstheme="minorHAnsi"/>
          <w:b/>
          <w:lang w:eastAsia="hr-HR"/>
        </w:rPr>
      </w:pPr>
      <w:r w:rsidRPr="00B92A5A">
        <w:rPr>
          <w:rFonts w:asciiTheme="minorHAnsi" w:hAnsiTheme="minorHAnsi" w:cstheme="minorHAnsi"/>
          <w:b/>
          <w:lang w:eastAsia="hr-HR"/>
        </w:rPr>
        <w:t>Reaktivno održavanje</w:t>
      </w:r>
    </w:p>
    <w:p w14:paraId="0C1CE3E4" w14:textId="77777777" w:rsidR="00070616" w:rsidRPr="00B92A5A" w:rsidRDefault="00070616" w:rsidP="00070616">
      <w:pPr>
        <w:rPr>
          <w:rFonts w:asciiTheme="minorHAnsi" w:hAnsiTheme="minorHAnsi" w:cstheme="minorHAnsi"/>
          <w:lang w:eastAsia="hr-HR"/>
        </w:rPr>
      </w:pPr>
      <w:r w:rsidRPr="00B92A5A">
        <w:rPr>
          <w:rFonts w:asciiTheme="minorHAnsi" w:hAnsiTheme="minorHAnsi" w:cstheme="minorHAnsi"/>
          <w:lang w:eastAsia="hr-HR"/>
        </w:rPr>
        <w:t xml:space="preserve">Reaktivno održavanje podrazumijevaju pružanje podrške za održavanje funkcionalnosti sustava. Reaktivno održavanje uključuje otklanjanje uzroka zastoja u radu sustava, a obavlja ga se po prijavama od strane Naručitelja ili ako se i bez prijave zastoja utvrdi neispravnost istog. </w:t>
      </w:r>
    </w:p>
    <w:p w14:paraId="4B5F566D" w14:textId="77777777" w:rsidR="00070616" w:rsidRPr="00B92A5A" w:rsidRDefault="00070616" w:rsidP="00070616">
      <w:pPr>
        <w:rPr>
          <w:rFonts w:asciiTheme="minorHAnsi" w:hAnsiTheme="minorHAnsi" w:cstheme="minorHAnsi"/>
          <w:lang w:eastAsia="hr-HR"/>
        </w:rPr>
      </w:pPr>
      <w:r w:rsidRPr="00B92A5A">
        <w:rPr>
          <w:rFonts w:asciiTheme="minorHAnsi" w:hAnsiTheme="minorHAnsi" w:cstheme="minorHAnsi"/>
          <w:lang w:eastAsia="hr-HR"/>
        </w:rPr>
        <w:t xml:space="preserve">Poslovi održavanja sastoje se od: </w:t>
      </w:r>
    </w:p>
    <w:p w14:paraId="23838112" w14:textId="77777777" w:rsidR="00070616" w:rsidRPr="00B92A5A" w:rsidRDefault="00070616" w:rsidP="00070616">
      <w:pPr>
        <w:widowControl/>
        <w:numPr>
          <w:ilvl w:val="0"/>
          <w:numId w:val="3"/>
        </w:numPr>
        <w:autoSpaceDE/>
        <w:autoSpaceDN/>
        <w:spacing w:line="264" w:lineRule="auto"/>
        <w:rPr>
          <w:rFonts w:asciiTheme="minorHAnsi" w:hAnsiTheme="minorHAnsi" w:cstheme="minorHAnsi"/>
          <w:lang w:eastAsia="hr-HR"/>
        </w:rPr>
      </w:pPr>
      <w:r w:rsidRPr="00B92A5A">
        <w:rPr>
          <w:rFonts w:asciiTheme="minorHAnsi" w:hAnsiTheme="minorHAnsi" w:cstheme="minorHAnsi"/>
          <w:lang w:eastAsia="hr-HR"/>
        </w:rPr>
        <w:t>Dostupnost Service Desk sustava i pozivnog centra Ponuditelja za prijavu incidenata</w:t>
      </w:r>
    </w:p>
    <w:p w14:paraId="06FB517B" w14:textId="77777777" w:rsidR="00070616" w:rsidRPr="00B92A5A" w:rsidRDefault="00070616" w:rsidP="00070616">
      <w:pPr>
        <w:widowControl/>
        <w:numPr>
          <w:ilvl w:val="0"/>
          <w:numId w:val="3"/>
        </w:numPr>
        <w:autoSpaceDE/>
        <w:autoSpaceDN/>
        <w:spacing w:line="264" w:lineRule="auto"/>
        <w:rPr>
          <w:rFonts w:asciiTheme="minorHAnsi" w:hAnsiTheme="minorHAnsi" w:cstheme="minorHAnsi"/>
          <w:lang w:eastAsia="hr-HR"/>
        </w:rPr>
      </w:pPr>
      <w:r w:rsidRPr="00B92A5A">
        <w:rPr>
          <w:rFonts w:asciiTheme="minorHAnsi" w:hAnsiTheme="minorHAnsi" w:cstheme="minorHAnsi"/>
          <w:lang w:eastAsia="hr-HR"/>
        </w:rPr>
        <w:t xml:space="preserve">Rješavanje incidenta </w:t>
      </w:r>
    </w:p>
    <w:p w14:paraId="7271892A" w14:textId="77777777" w:rsidR="00070616" w:rsidRPr="00B92A5A" w:rsidRDefault="00070616" w:rsidP="00070616">
      <w:pPr>
        <w:widowControl/>
        <w:numPr>
          <w:ilvl w:val="0"/>
          <w:numId w:val="3"/>
        </w:numPr>
        <w:autoSpaceDE/>
        <w:autoSpaceDN/>
        <w:spacing w:line="264" w:lineRule="auto"/>
        <w:rPr>
          <w:rFonts w:asciiTheme="minorHAnsi" w:hAnsiTheme="minorHAnsi" w:cstheme="minorHAnsi"/>
          <w:lang w:eastAsia="hr-HR"/>
        </w:rPr>
      </w:pPr>
      <w:r w:rsidRPr="00B92A5A">
        <w:rPr>
          <w:rFonts w:asciiTheme="minorHAnsi" w:hAnsiTheme="minorHAnsi" w:cstheme="minorHAnsi"/>
          <w:lang w:eastAsia="hr-HR"/>
        </w:rPr>
        <w:t>Rješavanje (otklanjanje) uzroka kvara</w:t>
      </w:r>
    </w:p>
    <w:p w14:paraId="08A7F3EB" w14:textId="77777777" w:rsidR="00070616" w:rsidRPr="00B92A5A" w:rsidRDefault="00070616" w:rsidP="00070616">
      <w:pPr>
        <w:widowControl/>
        <w:numPr>
          <w:ilvl w:val="0"/>
          <w:numId w:val="3"/>
        </w:numPr>
        <w:autoSpaceDE/>
        <w:autoSpaceDN/>
        <w:spacing w:line="264" w:lineRule="auto"/>
        <w:rPr>
          <w:rFonts w:asciiTheme="minorHAnsi" w:hAnsiTheme="minorHAnsi" w:cstheme="minorHAnsi"/>
          <w:lang w:eastAsia="hr-HR"/>
        </w:rPr>
      </w:pPr>
      <w:r w:rsidRPr="00B92A5A">
        <w:rPr>
          <w:rFonts w:asciiTheme="minorHAnsi" w:hAnsiTheme="minorHAnsi" w:cstheme="minorHAnsi"/>
          <w:lang w:eastAsia="hr-HR"/>
        </w:rPr>
        <w:t>Eskalaciju incidenta prema proizvođaču opreme prema potrebi (Naručitelj osigurava licence softverske licence, proizvođačko održavanje i pristup portalu proizvođača)</w:t>
      </w:r>
    </w:p>
    <w:p w14:paraId="0AB1F4ED" w14:textId="77777777" w:rsidR="009926B2" w:rsidRPr="00B92A5A" w:rsidRDefault="009926B2">
      <w:pPr>
        <w:rPr>
          <w:rFonts w:asciiTheme="minorHAnsi" w:hAnsiTheme="minorHAnsi" w:cstheme="minorHAnsi"/>
        </w:rPr>
      </w:pPr>
    </w:p>
    <w:p w14:paraId="6F205EFB" w14:textId="51DE1676" w:rsidR="007303B9" w:rsidRPr="00B92A5A" w:rsidRDefault="007303B9" w:rsidP="007303B9">
      <w:pPr>
        <w:rPr>
          <w:rFonts w:asciiTheme="minorHAnsi" w:hAnsiTheme="minorHAnsi" w:cstheme="minorHAnsi"/>
          <w:spacing w:val="12"/>
          <w:w w:val="95"/>
        </w:rPr>
      </w:pPr>
      <w:r w:rsidRPr="00B92A5A">
        <w:rPr>
          <w:rFonts w:asciiTheme="minorHAnsi" w:hAnsiTheme="minorHAnsi" w:cstheme="minorHAnsi"/>
          <w:b/>
        </w:rPr>
        <w:t>Preduvjeti koje osigurava Naručitelj</w:t>
      </w:r>
      <w:r w:rsidR="0034207A" w:rsidRPr="00B92A5A">
        <w:rPr>
          <w:rFonts w:asciiTheme="minorHAnsi" w:hAnsiTheme="minorHAnsi" w:cstheme="minorHAnsi"/>
          <w:b/>
        </w:rPr>
        <w:t xml:space="preserve">, </w:t>
      </w:r>
      <w:r w:rsidRPr="00B92A5A">
        <w:rPr>
          <w:rFonts w:asciiTheme="minorHAnsi" w:hAnsiTheme="minorHAnsi" w:cstheme="minorHAnsi"/>
          <w:b/>
        </w:rPr>
        <w:t xml:space="preserve">a nisu predmet nabave </w:t>
      </w:r>
    </w:p>
    <w:p w14:paraId="44F05D7E" w14:textId="77777777" w:rsidR="007303B9" w:rsidRPr="00B92A5A" w:rsidRDefault="007303B9" w:rsidP="007303B9">
      <w:pPr>
        <w:pStyle w:val="Odlomakpopisa"/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B92A5A">
        <w:rPr>
          <w:rFonts w:asciiTheme="minorHAnsi" w:hAnsiTheme="minorHAnsi" w:cstheme="minorHAnsi"/>
          <w:bCs/>
        </w:rPr>
        <w:t>Sve nužne informacije i odluke potrebno za realizaciju projekta</w:t>
      </w:r>
    </w:p>
    <w:p w14:paraId="543F7A7F" w14:textId="77777777" w:rsidR="007303B9" w:rsidRPr="00B92A5A" w:rsidRDefault="007303B9" w:rsidP="007303B9">
      <w:pPr>
        <w:pStyle w:val="Odlomakpopisa"/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B92A5A">
        <w:rPr>
          <w:rFonts w:asciiTheme="minorHAnsi" w:hAnsiTheme="minorHAnsi" w:cstheme="minorHAnsi"/>
          <w:bCs/>
        </w:rPr>
        <w:t>Dostupnost i angažman djelatnika Naručitelja nužnih za realizaciju projekta</w:t>
      </w:r>
    </w:p>
    <w:p w14:paraId="224B3E2B" w14:textId="77777777" w:rsidR="007303B9" w:rsidRPr="00B92A5A" w:rsidRDefault="007303B9" w:rsidP="007303B9">
      <w:pPr>
        <w:pStyle w:val="Odlomakpopisa"/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B92A5A">
        <w:rPr>
          <w:rFonts w:asciiTheme="minorHAnsi" w:hAnsiTheme="minorHAnsi" w:cstheme="minorHAnsi"/>
          <w:bCs/>
        </w:rPr>
        <w:t>Hardverske, sklopovske i programske preduvjete za pružanje usluga koja su predmet nabave (virtualnu okolinu sa potrebnim resursima)</w:t>
      </w:r>
    </w:p>
    <w:p w14:paraId="3B9CBDE8" w14:textId="77777777" w:rsidR="007303B9" w:rsidRPr="00B92A5A" w:rsidRDefault="007303B9" w:rsidP="007303B9">
      <w:pPr>
        <w:pStyle w:val="Odlomakpopisa"/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B92A5A">
        <w:rPr>
          <w:rFonts w:asciiTheme="minorHAnsi" w:hAnsiTheme="minorHAnsi" w:cstheme="minorHAnsi"/>
          <w:bCs/>
        </w:rPr>
        <w:t>Potrebne Microsoft licence Windows Server licence i MS SQL licence</w:t>
      </w:r>
    </w:p>
    <w:p w14:paraId="072E2F4C" w14:textId="77777777" w:rsidR="007303B9" w:rsidRPr="00B92A5A" w:rsidRDefault="007303B9" w:rsidP="007303B9">
      <w:pPr>
        <w:pStyle w:val="Odlomakpopisa"/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B92A5A">
        <w:rPr>
          <w:rFonts w:asciiTheme="minorHAnsi" w:hAnsiTheme="minorHAnsi" w:cstheme="minorHAnsi"/>
          <w:bCs/>
        </w:rPr>
        <w:t xml:space="preserve">Backup &amp; </w:t>
      </w:r>
      <w:proofErr w:type="spellStart"/>
      <w:r w:rsidRPr="00B92A5A">
        <w:rPr>
          <w:rFonts w:asciiTheme="minorHAnsi" w:hAnsiTheme="minorHAnsi" w:cstheme="minorHAnsi"/>
          <w:bCs/>
        </w:rPr>
        <w:t>restore</w:t>
      </w:r>
      <w:proofErr w:type="spellEnd"/>
      <w:r w:rsidRPr="00B92A5A">
        <w:rPr>
          <w:rFonts w:asciiTheme="minorHAnsi" w:hAnsiTheme="minorHAnsi" w:cstheme="minorHAnsi"/>
          <w:bCs/>
        </w:rPr>
        <w:t xml:space="preserve"> sustav sa pripadajućim licencama koji će pokriti sustav iz predmeta nabave.</w:t>
      </w:r>
    </w:p>
    <w:p w14:paraId="11D92B10" w14:textId="77777777" w:rsidR="007303B9" w:rsidRPr="00B92A5A" w:rsidRDefault="007303B9" w:rsidP="007303B9">
      <w:pPr>
        <w:pStyle w:val="Odlomakpopisa"/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B92A5A">
        <w:rPr>
          <w:rFonts w:asciiTheme="minorHAnsi" w:hAnsiTheme="minorHAnsi" w:cstheme="minorHAnsi"/>
          <w:bCs/>
        </w:rPr>
        <w:t>Naručitelj osigurava mogućnosti udaljenog pristupa gospodarskom subjektu koji će pružati uslugu održavanja rješenja.</w:t>
      </w:r>
    </w:p>
    <w:p w14:paraId="1D01F4FD" w14:textId="77777777" w:rsidR="007303B9" w:rsidRPr="00B92A5A" w:rsidRDefault="007303B9" w:rsidP="007303B9">
      <w:pPr>
        <w:jc w:val="both"/>
        <w:rPr>
          <w:rFonts w:asciiTheme="minorHAnsi" w:hAnsiTheme="minorHAnsi" w:cstheme="minorHAnsi"/>
        </w:rPr>
      </w:pPr>
    </w:p>
    <w:sectPr w:rsidR="007303B9" w:rsidRPr="00B92A5A" w:rsidSect="000D78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55F50"/>
    <w:multiLevelType w:val="hybridMultilevel"/>
    <w:tmpl w:val="0570E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607A6">
      <w:numFmt w:val="bullet"/>
      <w:lvlText w:val="•"/>
      <w:lvlJc w:val="left"/>
      <w:pPr>
        <w:ind w:left="1800" w:hanging="720"/>
      </w:pPr>
      <w:rPr>
        <w:rFonts w:ascii="Calibri" w:eastAsia="Times New Roman" w:hAnsi="Calibri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A4C4E"/>
    <w:multiLevelType w:val="hybridMultilevel"/>
    <w:tmpl w:val="416630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E75A1"/>
    <w:multiLevelType w:val="hybridMultilevel"/>
    <w:tmpl w:val="F78A1742"/>
    <w:lvl w:ilvl="0" w:tplc="ACD8550C">
      <w:start w:val="1"/>
      <w:numFmt w:val="upperLetter"/>
      <w:lvlText w:val="%1."/>
      <w:lvlJc w:val="left"/>
      <w:pPr>
        <w:ind w:left="504" w:hanging="284"/>
        <w:jc w:val="right"/>
      </w:pPr>
      <w:rPr>
        <w:rFonts w:hint="default"/>
        <w:b/>
        <w:bCs/>
        <w:spacing w:val="-1"/>
        <w:w w:val="99"/>
        <w:lang w:val="hr-HR" w:eastAsia="en-US" w:bidi="ar-SA"/>
      </w:rPr>
    </w:lvl>
    <w:lvl w:ilvl="1" w:tplc="0384484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hr-HR" w:eastAsia="en-US" w:bidi="ar-SA"/>
      </w:rPr>
    </w:lvl>
    <w:lvl w:ilvl="2" w:tplc="714499B6">
      <w:numFmt w:val="bullet"/>
      <w:lvlText w:val="•"/>
      <w:lvlJc w:val="left"/>
      <w:pPr>
        <w:ind w:left="1842" w:hanging="360"/>
      </w:pPr>
      <w:rPr>
        <w:rFonts w:hint="default"/>
        <w:lang w:val="hr-HR" w:eastAsia="en-US" w:bidi="ar-SA"/>
      </w:rPr>
    </w:lvl>
    <w:lvl w:ilvl="3" w:tplc="7E70080A">
      <w:numFmt w:val="bullet"/>
      <w:lvlText w:val="•"/>
      <w:lvlJc w:val="left"/>
      <w:pPr>
        <w:ind w:left="2865" w:hanging="360"/>
      </w:pPr>
      <w:rPr>
        <w:rFonts w:hint="default"/>
        <w:lang w:val="hr-HR" w:eastAsia="en-US" w:bidi="ar-SA"/>
      </w:rPr>
    </w:lvl>
    <w:lvl w:ilvl="4" w:tplc="C8BA1FB6">
      <w:numFmt w:val="bullet"/>
      <w:lvlText w:val="•"/>
      <w:lvlJc w:val="left"/>
      <w:pPr>
        <w:ind w:left="3888" w:hanging="360"/>
      </w:pPr>
      <w:rPr>
        <w:rFonts w:hint="default"/>
        <w:lang w:val="hr-HR" w:eastAsia="en-US" w:bidi="ar-SA"/>
      </w:rPr>
    </w:lvl>
    <w:lvl w:ilvl="5" w:tplc="02BE8256">
      <w:numFmt w:val="bullet"/>
      <w:lvlText w:val="•"/>
      <w:lvlJc w:val="left"/>
      <w:pPr>
        <w:ind w:left="4911" w:hanging="360"/>
      </w:pPr>
      <w:rPr>
        <w:rFonts w:hint="default"/>
        <w:lang w:val="hr-HR" w:eastAsia="en-US" w:bidi="ar-SA"/>
      </w:rPr>
    </w:lvl>
    <w:lvl w:ilvl="6" w:tplc="84AE9A9A">
      <w:numFmt w:val="bullet"/>
      <w:lvlText w:val="•"/>
      <w:lvlJc w:val="left"/>
      <w:pPr>
        <w:ind w:left="5934" w:hanging="360"/>
      </w:pPr>
      <w:rPr>
        <w:rFonts w:hint="default"/>
        <w:lang w:val="hr-HR" w:eastAsia="en-US" w:bidi="ar-SA"/>
      </w:rPr>
    </w:lvl>
    <w:lvl w:ilvl="7" w:tplc="8A927B36">
      <w:numFmt w:val="bullet"/>
      <w:lvlText w:val="•"/>
      <w:lvlJc w:val="left"/>
      <w:pPr>
        <w:ind w:left="6957" w:hanging="360"/>
      </w:pPr>
      <w:rPr>
        <w:rFonts w:hint="default"/>
        <w:lang w:val="hr-HR" w:eastAsia="en-US" w:bidi="ar-SA"/>
      </w:rPr>
    </w:lvl>
    <w:lvl w:ilvl="8" w:tplc="67EEB1DE">
      <w:numFmt w:val="bullet"/>
      <w:lvlText w:val="•"/>
      <w:lvlJc w:val="left"/>
      <w:pPr>
        <w:ind w:left="7980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4B9A28AA"/>
    <w:multiLevelType w:val="hybridMultilevel"/>
    <w:tmpl w:val="54C814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816C8"/>
    <w:multiLevelType w:val="hybridMultilevel"/>
    <w:tmpl w:val="78D2A3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946784">
    <w:abstractNumId w:val="2"/>
  </w:num>
  <w:num w:numId="2" w16cid:durableId="1602494940">
    <w:abstractNumId w:val="1"/>
  </w:num>
  <w:num w:numId="3" w16cid:durableId="854879538">
    <w:abstractNumId w:val="4"/>
  </w:num>
  <w:num w:numId="4" w16cid:durableId="2085182428">
    <w:abstractNumId w:val="0"/>
  </w:num>
  <w:num w:numId="5" w16cid:durableId="2051031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8D1"/>
    <w:rsid w:val="00070616"/>
    <w:rsid w:val="000D78D1"/>
    <w:rsid w:val="00137789"/>
    <w:rsid w:val="00146A33"/>
    <w:rsid w:val="001F1CB9"/>
    <w:rsid w:val="0026283C"/>
    <w:rsid w:val="00337DBB"/>
    <w:rsid w:val="0034207A"/>
    <w:rsid w:val="006F0075"/>
    <w:rsid w:val="00717142"/>
    <w:rsid w:val="007303B9"/>
    <w:rsid w:val="008C72B5"/>
    <w:rsid w:val="009926B2"/>
    <w:rsid w:val="00A21732"/>
    <w:rsid w:val="00B92A5A"/>
    <w:rsid w:val="00EA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6631"/>
  <w15:chartTrackingRefBased/>
  <w15:docId w15:val="{EBAE3B99-DD97-4828-8676-E1AFC065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61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</w:rPr>
  </w:style>
  <w:style w:type="paragraph" w:styleId="Naslov1">
    <w:name w:val="heading 1"/>
    <w:basedOn w:val="Normal"/>
    <w:next w:val="Normal"/>
    <w:link w:val="Naslov1Char"/>
    <w:uiPriority w:val="9"/>
    <w:qFormat/>
    <w:rsid w:val="000D78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nhideWhenUsed/>
    <w:qFormat/>
    <w:rsid w:val="000D78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D78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D78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D78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D78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D78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D78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D78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D78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D78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D78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D78D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D78D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D78D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D78D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D78D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D78D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D78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D7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D78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D78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D78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D78D1"/>
    <w:rPr>
      <w:i/>
      <w:iCs/>
      <w:color w:val="404040" w:themeColor="text1" w:themeTint="BF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0D78D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D78D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D78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D78D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D78D1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uiPriority w:val="1"/>
    <w:qFormat/>
    <w:rsid w:val="00070616"/>
    <w:pPr>
      <w:ind w:left="221"/>
    </w:pPr>
    <w:rPr>
      <w:sz w:val="20"/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070616"/>
    <w:rPr>
      <w:rFonts w:ascii="Arial MT" w:eastAsia="Arial MT" w:hAnsi="Arial MT" w:cs="Arial MT"/>
      <w:kern w:val="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70616"/>
    <w:rPr>
      <w:rFonts w:ascii="Calibri" w:eastAsia="Calibri" w:hAnsi="Calibri" w:cs="Calibri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qFormat/>
    <w:rsid w:val="00070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Vedriš</dc:creator>
  <cp:keywords/>
  <dc:description/>
  <cp:lastModifiedBy>Sanja Kovačević</cp:lastModifiedBy>
  <cp:revision>5</cp:revision>
  <dcterms:created xsi:type="dcterms:W3CDTF">2024-05-14T10:11:00Z</dcterms:created>
  <dcterms:modified xsi:type="dcterms:W3CDTF">2024-05-16T08:04:00Z</dcterms:modified>
</cp:coreProperties>
</file>