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E8345" w14:textId="6B050A73" w:rsidR="004871C6" w:rsidRPr="00EB69B2" w:rsidRDefault="00B41BAB" w:rsidP="000C1048">
      <w:pPr>
        <w:pStyle w:val="Naslov1"/>
        <w:spacing w:before="0" w:after="0"/>
        <w:jc w:val="center"/>
        <w:rPr>
          <w:rFonts w:ascii="Calibri" w:hAnsi="Calibri" w:cs="Calibri"/>
          <w:lang w:val="hr-HR"/>
        </w:rPr>
      </w:pPr>
      <w:bookmarkStart w:id="0" w:name="Xbb9fbdfd9f28ff734e41500d066ae331d45c04a"/>
      <w:r w:rsidRPr="00EB69B2">
        <w:rPr>
          <w:rFonts w:ascii="Calibri" w:hAnsi="Calibri" w:cs="Calibri"/>
          <w:lang w:val="hr-HR"/>
        </w:rPr>
        <w:t xml:space="preserve">UPUTA ZA UZIMANJE I DOSTAVU VENSKE KRVI </w:t>
      </w:r>
      <w:r w:rsidR="00BD7541" w:rsidRPr="00EB69B2">
        <w:rPr>
          <w:rFonts w:ascii="Calibri" w:hAnsi="Calibri" w:cs="Calibri"/>
          <w:lang w:val="hr-HR"/>
        </w:rPr>
        <w:t xml:space="preserve">I SERUMA </w:t>
      </w:r>
      <w:r w:rsidRPr="00EB69B2">
        <w:rPr>
          <w:rFonts w:ascii="Calibri" w:hAnsi="Calibri" w:cs="Calibri"/>
          <w:lang w:val="hr-HR"/>
        </w:rPr>
        <w:t>ZA SEROLOŠKE PRETRAGE</w:t>
      </w:r>
    </w:p>
    <w:bookmarkEnd w:id="0"/>
    <w:p w14:paraId="47455536" w14:textId="77777777" w:rsidR="00EB69B2" w:rsidRDefault="00EB69B2" w:rsidP="00EB69B2">
      <w:pPr>
        <w:spacing w:after="0"/>
        <w:ind w:left="709"/>
        <w:jc w:val="both"/>
        <w:rPr>
          <w:rFonts w:ascii="Calibri" w:hAnsi="Calibri" w:cs="Calibri"/>
          <w:lang w:val="hr-HR"/>
        </w:rPr>
      </w:pPr>
    </w:p>
    <w:p w14:paraId="7E4E9CBA" w14:textId="67BC8BA0" w:rsidR="004714EA" w:rsidRPr="00EB69B2" w:rsidRDefault="004714EA" w:rsidP="004714EA">
      <w:pPr>
        <w:ind w:left="709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Uputa je namijenjena zdravstvenim djelatnicima drugih zdravstvenih ustanova koji uzimaju i dostavljaju uzorke venske krvi za serološke pretrage koje se izvode u Službi za kliničku mikrobiologiju.</w:t>
      </w:r>
    </w:p>
    <w:p w14:paraId="28DF7C0A" w14:textId="77777777" w:rsidR="004714EA" w:rsidRPr="00EB69B2" w:rsidRDefault="004714EA" w:rsidP="004B2CD7">
      <w:pPr>
        <w:spacing w:after="0"/>
        <w:ind w:left="720"/>
        <w:jc w:val="both"/>
        <w:rPr>
          <w:rFonts w:ascii="Calibri" w:hAnsi="Calibri" w:cs="Calibri"/>
          <w:lang w:val="hr-HR"/>
        </w:rPr>
      </w:pPr>
    </w:p>
    <w:p w14:paraId="20A657D6" w14:textId="77777777" w:rsidR="004714EA" w:rsidRPr="00EB69B2" w:rsidRDefault="004714EA" w:rsidP="004714EA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b/>
          <w:bCs/>
          <w:color w:val="0F4761" w:themeColor="accent1" w:themeShade="BF"/>
          <w:lang w:val="hr-HR"/>
        </w:rPr>
      </w:pPr>
      <w:bookmarkStart w:id="1" w:name="vrsta-uzorka"/>
      <w:r w:rsidRPr="00EB69B2">
        <w:rPr>
          <w:rFonts w:ascii="Calibri" w:hAnsi="Calibri" w:cs="Calibri"/>
          <w:b/>
          <w:bCs/>
          <w:color w:val="0F4761" w:themeColor="accent1" w:themeShade="BF"/>
        </w:rPr>
        <w:t>VRSTA UZORKA</w:t>
      </w:r>
    </w:p>
    <w:p w14:paraId="28847C2B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 xml:space="preserve">Uzima se </w:t>
      </w:r>
      <w:r w:rsidRPr="00EB69B2">
        <w:rPr>
          <w:rFonts w:ascii="Calibri" w:hAnsi="Calibri" w:cs="Calibri"/>
          <w:b/>
          <w:bCs/>
          <w:lang w:val="hr-HR"/>
        </w:rPr>
        <w:t xml:space="preserve">venska krv u epruvetu bez </w:t>
      </w:r>
      <w:proofErr w:type="spellStart"/>
      <w:r w:rsidRPr="00EB69B2">
        <w:rPr>
          <w:rFonts w:ascii="Calibri" w:hAnsi="Calibri" w:cs="Calibri"/>
          <w:b/>
          <w:bCs/>
          <w:lang w:val="hr-HR"/>
        </w:rPr>
        <w:t>antikoagulansa</w:t>
      </w:r>
      <w:proofErr w:type="spellEnd"/>
      <w:r w:rsidRPr="00EB69B2">
        <w:rPr>
          <w:rFonts w:ascii="Calibri" w:hAnsi="Calibri" w:cs="Calibri"/>
          <w:lang w:val="hr-HR"/>
        </w:rPr>
        <w:t>, namijenjenu za dobivanje seruma.</w:t>
      </w:r>
    </w:p>
    <w:p w14:paraId="7D9C45C6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Krv uzima za to osposobljena zdravstvena osoba, uz primjenu standardnih mjera zaštite.</w:t>
      </w:r>
    </w:p>
    <w:p w14:paraId="6F2DBA0F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Kod pacijenta koji prima intravensku terapiju krv treba uzeti iz druge ruke.</w:t>
      </w:r>
    </w:p>
    <w:p w14:paraId="4847B87A" w14:textId="77777777" w:rsidR="004714EA" w:rsidRPr="00EB69B2" w:rsidRDefault="004714EA" w:rsidP="004B2CD7">
      <w:pPr>
        <w:spacing w:after="0"/>
        <w:ind w:left="720"/>
        <w:jc w:val="both"/>
        <w:rPr>
          <w:rFonts w:ascii="Calibri" w:hAnsi="Calibri" w:cs="Calibri"/>
          <w:lang w:val="hr-HR"/>
        </w:rPr>
      </w:pPr>
    </w:p>
    <w:p w14:paraId="027CF0DF" w14:textId="77777777" w:rsidR="004714EA" w:rsidRPr="00EB69B2" w:rsidRDefault="004714EA" w:rsidP="004714EA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b/>
          <w:bCs/>
          <w:color w:val="0F4761" w:themeColor="accent1" w:themeShade="BF"/>
          <w:lang w:val="hr-HR"/>
        </w:rPr>
      </w:pPr>
      <w:bookmarkStart w:id="2" w:name="količina-uzorka"/>
      <w:bookmarkEnd w:id="1"/>
      <w:r w:rsidRPr="00EB69B2">
        <w:rPr>
          <w:rFonts w:ascii="Calibri" w:hAnsi="Calibri" w:cs="Calibri"/>
          <w:b/>
          <w:bCs/>
          <w:color w:val="0F4761" w:themeColor="accent1" w:themeShade="BF"/>
        </w:rPr>
        <w:t>KOLIČINA UZORKA</w:t>
      </w:r>
    </w:p>
    <w:p w14:paraId="0E31589B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 xml:space="preserve">Preporučena količina je </w:t>
      </w:r>
      <w:r w:rsidRPr="00EB69B2">
        <w:rPr>
          <w:rFonts w:ascii="Calibri" w:hAnsi="Calibri" w:cs="Calibri"/>
          <w:b/>
          <w:bCs/>
          <w:lang w:val="hr-HR"/>
        </w:rPr>
        <w:t xml:space="preserve">2–6 </w:t>
      </w:r>
      <w:proofErr w:type="spellStart"/>
      <w:r w:rsidRPr="00EB69B2">
        <w:rPr>
          <w:rFonts w:ascii="Calibri" w:hAnsi="Calibri" w:cs="Calibri"/>
          <w:b/>
          <w:bCs/>
          <w:lang w:val="hr-HR"/>
        </w:rPr>
        <w:t>mL</w:t>
      </w:r>
      <w:proofErr w:type="spellEnd"/>
      <w:r w:rsidRPr="00EB69B2">
        <w:rPr>
          <w:rFonts w:ascii="Calibri" w:hAnsi="Calibri" w:cs="Calibri"/>
          <w:b/>
          <w:bCs/>
          <w:lang w:val="hr-HR"/>
        </w:rPr>
        <w:t xml:space="preserve"> venske krvi, ovisno o broju traženih pretraga</w:t>
      </w:r>
      <w:r w:rsidRPr="00EB69B2">
        <w:rPr>
          <w:rFonts w:ascii="Calibri" w:hAnsi="Calibri" w:cs="Calibri"/>
          <w:lang w:val="hr-HR"/>
        </w:rPr>
        <w:t>.</w:t>
      </w:r>
    </w:p>
    <w:p w14:paraId="1620F1A1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Za veći broj pretraga može biti potrebna veća količina uzorka.</w:t>
      </w:r>
    </w:p>
    <w:p w14:paraId="08E26444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 xml:space="preserve">U slučaju nedoumice kontaktirati Službu za kliničku mikrobiologiju na telefon </w:t>
      </w:r>
      <w:r w:rsidRPr="00EB69B2">
        <w:rPr>
          <w:rFonts w:ascii="Calibri" w:hAnsi="Calibri" w:cs="Calibri"/>
          <w:b/>
          <w:bCs/>
          <w:lang w:val="hr-HR"/>
        </w:rPr>
        <w:t>01/ 4696 321</w:t>
      </w:r>
      <w:r w:rsidRPr="00EB69B2">
        <w:rPr>
          <w:rFonts w:ascii="Calibri" w:hAnsi="Calibri" w:cs="Calibri"/>
          <w:lang w:val="hr-HR"/>
        </w:rPr>
        <w:t>.</w:t>
      </w:r>
    </w:p>
    <w:p w14:paraId="702D2FB6" w14:textId="77777777" w:rsidR="004714EA" w:rsidRPr="00EB69B2" w:rsidRDefault="004714EA" w:rsidP="004B2CD7">
      <w:pPr>
        <w:spacing w:after="0"/>
        <w:ind w:left="720"/>
        <w:jc w:val="both"/>
        <w:rPr>
          <w:rFonts w:ascii="Calibri" w:hAnsi="Calibri" w:cs="Calibri"/>
          <w:color w:val="0F4761" w:themeColor="accent1" w:themeShade="BF"/>
          <w:lang w:val="hr-HR"/>
        </w:rPr>
      </w:pPr>
    </w:p>
    <w:p w14:paraId="108C3D00" w14:textId="77777777" w:rsidR="004714EA" w:rsidRPr="00EB69B2" w:rsidRDefault="004714EA" w:rsidP="004714EA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b/>
          <w:bCs/>
          <w:color w:val="0F4761" w:themeColor="accent1" w:themeShade="BF"/>
          <w:lang w:val="hr-HR"/>
        </w:rPr>
      </w:pPr>
      <w:bookmarkStart w:id="3" w:name="označavanje-uzorka"/>
      <w:bookmarkEnd w:id="2"/>
      <w:r w:rsidRPr="00EB69B2">
        <w:rPr>
          <w:rFonts w:ascii="Calibri" w:hAnsi="Calibri" w:cs="Calibri"/>
          <w:b/>
          <w:bCs/>
          <w:color w:val="0F4761" w:themeColor="accent1" w:themeShade="BF"/>
        </w:rPr>
        <w:t>OZNAČAVANJE UZORKA</w:t>
      </w:r>
    </w:p>
    <w:p w14:paraId="6F0CE16B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 xml:space="preserve">Epruvetu označiti </w:t>
      </w:r>
      <w:r w:rsidRPr="00EB69B2">
        <w:rPr>
          <w:rFonts w:ascii="Calibri" w:hAnsi="Calibri" w:cs="Calibri"/>
          <w:b/>
          <w:bCs/>
          <w:lang w:val="hr-HR"/>
        </w:rPr>
        <w:t>neposredno prije uzorkovanja</w:t>
      </w:r>
      <w:r w:rsidRPr="00EB69B2">
        <w:rPr>
          <w:rFonts w:ascii="Calibri" w:hAnsi="Calibri" w:cs="Calibri"/>
          <w:lang w:val="hr-HR"/>
        </w:rPr>
        <w:t>.</w:t>
      </w:r>
    </w:p>
    <w:p w14:paraId="5C30BD75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 xml:space="preserve">Na epruveti navesti </w:t>
      </w:r>
      <w:r w:rsidRPr="00EB69B2">
        <w:rPr>
          <w:rFonts w:ascii="Calibri" w:hAnsi="Calibri" w:cs="Calibri"/>
          <w:b/>
          <w:bCs/>
          <w:lang w:val="hr-HR"/>
        </w:rPr>
        <w:t>ime i prezime pacijenta i datum rođenja</w:t>
      </w:r>
      <w:r w:rsidRPr="00EB69B2">
        <w:rPr>
          <w:rFonts w:ascii="Calibri" w:hAnsi="Calibri" w:cs="Calibri"/>
          <w:lang w:val="hr-HR"/>
        </w:rPr>
        <w:t>.</w:t>
      </w:r>
    </w:p>
    <w:p w14:paraId="54E10772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Podaci na epruveti moraju odgovarati podacima na uputnici.</w:t>
      </w:r>
    </w:p>
    <w:p w14:paraId="57E7875D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 xml:space="preserve">Na uputnici navesti </w:t>
      </w:r>
      <w:r w:rsidRPr="00EB69B2">
        <w:rPr>
          <w:rFonts w:ascii="Calibri" w:hAnsi="Calibri" w:cs="Calibri"/>
          <w:b/>
          <w:bCs/>
          <w:lang w:val="hr-HR"/>
        </w:rPr>
        <w:t>datum i vrijeme uzorkovanja</w:t>
      </w:r>
      <w:r w:rsidRPr="00EB69B2">
        <w:rPr>
          <w:rFonts w:ascii="Calibri" w:hAnsi="Calibri" w:cs="Calibri"/>
          <w:lang w:val="hr-HR"/>
        </w:rPr>
        <w:t>.</w:t>
      </w:r>
    </w:p>
    <w:p w14:paraId="6840EAA7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 xml:space="preserve">Kod trudnica za </w:t>
      </w:r>
      <w:r w:rsidRPr="00EB69B2">
        <w:rPr>
          <w:rFonts w:ascii="Calibri" w:hAnsi="Calibri" w:cs="Calibri"/>
          <w:b/>
          <w:bCs/>
          <w:lang w:val="hr-HR"/>
        </w:rPr>
        <w:t>TORCH obradu</w:t>
      </w:r>
      <w:r w:rsidRPr="00EB69B2">
        <w:rPr>
          <w:rFonts w:ascii="Calibri" w:hAnsi="Calibri" w:cs="Calibri"/>
          <w:lang w:val="hr-HR"/>
        </w:rPr>
        <w:t xml:space="preserve"> navesti i </w:t>
      </w:r>
      <w:r w:rsidRPr="00EB69B2">
        <w:rPr>
          <w:rFonts w:ascii="Calibri" w:hAnsi="Calibri" w:cs="Calibri"/>
          <w:b/>
          <w:bCs/>
          <w:lang w:val="hr-HR"/>
        </w:rPr>
        <w:t>tjedan trudnoće</w:t>
      </w:r>
      <w:r w:rsidRPr="00EB69B2">
        <w:rPr>
          <w:rFonts w:ascii="Calibri" w:hAnsi="Calibri" w:cs="Calibri"/>
          <w:lang w:val="hr-HR"/>
        </w:rPr>
        <w:t>.</w:t>
      </w:r>
    </w:p>
    <w:p w14:paraId="1D76E9C7" w14:textId="77777777" w:rsidR="004714EA" w:rsidRPr="00EB69B2" w:rsidRDefault="004714EA" w:rsidP="004B2CD7">
      <w:pPr>
        <w:spacing w:after="0"/>
        <w:ind w:left="720"/>
        <w:jc w:val="both"/>
        <w:rPr>
          <w:rFonts w:ascii="Calibri" w:hAnsi="Calibri" w:cs="Calibri"/>
          <w:lang w:val="hr-HR"/>
        </w:rPr>
      </w:pPr>
    </w:p>
    <w:p w14:paraId="75F33A5A" w14:textId="77777777" w:rsidR="004714EA" w:rsidRPr="00EB69B2" w:rsidRDefault="004714EA" w:rsidP="004714EA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b/>
          <w:bCs/>
          <w:color w:val="0F4761" w:themeColor="accent1" w:themeShade="BF"/>
          <w:lang w:val="hr-HR"/>
        </w:rPr>
      </w:pPr>
      <w:bookmarkStart w:id="4" w:name="uputnica"/>
      <w:bookmarkEnd w:id="3"/>
      <w:r w:rsidRPr="00EB69B2">
        <w:rPr>
          <w:rFonts w:ascii="Calibri" w:hAnsi="Calibri" w:cs="Calibri"/>
          <w:b/>
          <w:bCs/>
          <w:color w:val="0F4761" w:themeColor="accent1" w:themeShade="BF"/>
        </w:rPr>
        <w:t>UPUTNICA</w:t>
      </w:r>
    </w:p>
    <w:p w14:paraId="0F127E57" w14:textId="77777777" w:rsidR="004714EA" w:rsidRPr="00EB69B2" w:rsidRDefault="004714EA" w:rsidP="004714EA">
      <w:pPr>
        <w:ind w:left="72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Uz svaki uzorak mora biti dostavljena odgovarajuća uputnica s podacima potrebnim za identifikaciju pacijenta i traženim serološkim pretragama.</w:t>
      </w:r>
    </w:p>
    <w:p w14:paraId="53859BF5" w14:textId="77777777" w:rsidR="004714EA" w:rsidRPr="00EB69B2" w:rsidRDefault="004714EA" w:rsidP="004714EA">
      <w:pPr>
        <w:ind w:left="72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Kada je relevantno za interpretaciju nalaza, potrebno je navesti odgovarajuće kliničke podatke.</w:t>
      </w:r>
    </w:p>
    <w:p w14:paraId="47BCE35D" w14:textId="77777777" w:rsidR="004714EA" w:rsidRPr="00EB69B2" w:rsidRDefault="004714EA" w:rsidP="004B2CD7">
      <w:pPr>
        <w:spacing w:after="0"/>
        <w:ind w:left="720"/>
        <w:jc w:val="both"/>
        <w:rPr>
          <w:rFonts w:ascii="Calibri" w:hAnsi="Calibri" w:cs="Calibri"/>
          <w:lang w:val="hr-HR"/>
        </w:rPr>
      </w:pPr>
    </w:p>
    <w:p w14:paraId="346B4D10" w14:textId="77777777" w:rsidR="004714EA" w:rsidRPr="00EB69B2" w:rsidRDefault="004714EA" w:rsidP="004714EA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b/>
          <w:bCs/>
          <w:color w:val="0F4761" w:themeColor="accent1" w:themeShade="BF"/>
          <w:sz w:val="22"/>
          <w:szCs w:val="22"/>
          <w:lang w:val="hr-HR"/>
        </w:rPr>
      </w:pPr>
      <w:bookmarkStart w:id="5" w:name="čuvanje-i-transport"/>
      <w:bookmarkEnd w:id="4"/>
      <w:r w:rsidRPr="00EB69B2">
        <w:rPr>
          <w:rFonts w:ascii="Calibri" w:hAnsi="Calibri" w:cs="Calibri"/>
          <w:b/>
          <w:bCs/>
          <w:color w:val="0F4761" w:themeColor="accent1" w:themeShade="BF"/>
        </w:rPr>
        <w:t>ČUVANJE I TRANSPORT</w:t>
      </w:r>
      <w:r w:rsidRPr="00EB69B2"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  <w:t> </w:t>
      </w:r>
    </w:p>
    <w:p w14:paraId="13783655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</w:rPr>
      </w:pPr>
      <w:r w:rsidRPr="00EB69B2">
        <w:rPr>
          <w:rFonts w:ascii="Calibri" w:hAnsi="Calibri" w:cs="Calibri"/>
        </w:rPr>
        <w:t xml:space="preserve">Uzorak venske krvi dostaviti u Službu za kliničku mikrobiologiju </w:t>
      </w:r>
      <w:r w:rsidRPr="00EB69B2">
        <w:rPr>
          <w:rFonts w:ascii="Calibri" w:hAnsi="Calibri" w:cs="Calibri"/>
          <w:b/>
          <w:bCs/>
        </w:rPr>
        <w:t>što je prije moguće, isti dan</w:t>
      </w:r>
      <w:r w:rsidRPr="00EB69B2">
        <w:rPr>
          <w:rFonts w:ascii="Calibri" w:hAnsi="Calibri" w:cs="Calibri"/>
        </w:rPr>
        <w:t>.</w:t>
      </w:r>
    </w:p>
    <w:p w14:paraId="05C9145A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 xml:space="preserve">Nakon uzorkovanja epruvetu s krvlju </w:t>
      </w:r>
      <w:r w:rsidRPr="00EB69B2">
        <w:rPr>
          <w:rFonts w:ascii="Calibri" w:hAnsi="Calibri" w:cs="Calibri"/>
          <w:b/>
          <w:bCs/>
        </w:rPr>
        <w:t>lagano okrenuti gore-dolje nekoliko puta</w:t>
      </w:r>
      <w:r w:rsidRPr="00EB69B2">
        <w:rPr>
          <w:rFonts w:ascii="Calibri" w:hAnsi="Calibri" w:cs="Calibri"/>
        </w:rPr>
        <w:t>. Ne mućkati.</w:t>
      </w:r>
    </w:p>
    <w:p w14:paraId="0E1E8063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 xml:space="preserve">Punu krv </w:t>
      </w:r>
      <w:r w:rsidRPr="00EB69B2">
        <w:rPr>
          <w:rFonts w:ascii="Calibri" w:hAnsi="Calibri" w:cs="Calibri"/>
          <w:b/>
          <w:bCs/>
        </w:rPr>
        <w:t>odmah dostaviti u laboratorij na sobnoj temperaturi</w:t>
      </w:r>
      <w:r w:rsidRPr="00EB69B2">
        <w:rPr>
          <w:rFonts w:ascii="Calibri" w:hAnsi="Calibri" w:cs="Calibri"/>
        </w:rPr>
        <w:t xml:space="preserve">. Ako neposredna dostava nije moguća, puna krv može se čuvati na sobnoj temperaturi </w:t>
      </w:r>
      <w:r w:rsidRPr="00EB69B2">
        <w:rPr>
          <w:rFonts w:ascii="Calibri" w:hAnsi="Calibri" w:cs="Calibri"/>
          <w:b/>
          <w:bCs/>
        </w:rPr>
        <w:t xml:space="preserve">najdulje 6 sati </w:t>
      </w:r>
      <w:r w:rsidRPr="00EB69B2">
        <w:rPr>
          <w:rFonts w:ascii="Calibri" w:hAnsi="Calibri" w:cs="Calibri"/>
          <w:b/>
          <w:bCs/>
        </w:rPr>
        <w:lastRenderedPageBreak/>
        <w:t>od uzorkovanja</w:t>
      </w:r>
      <w:r w:rsidRPr="00EB69B2">
        <w:rPr>
          <w:rFonts w:ascii="Calibri" w:hAnsi="Calibri" w:cs="Calibri"/>
        </w:rPr>
        <w:t>. Za duže čuvanje uzorak pohraniti na +</w:t>
      </w:r>
      <w:r w:rsidRPr="00EB69B2">
        <w:rPr>
          <w:rFonts w:ascii="Calibri" w:hAnsi="Calibri" w:cs="Calibri"/>
          <w:b/>
          <w:bCs/>
        </w:rPr>
        <w:t>4</w:t>
      </w:r>
      <w:r w:rsidRPr="00EB69B2">
        <w:rPr>
          <w:rFonts w:ascii="Calibri" w:hAnsi="Calibri" w:cs="Calibri"/>
        </w:rPr>
        <w:t xml:space="preserve"> </w:t>
      </w:r>
      <w:r w:rsidRPr="00EB69B2">
        <w:rPr>
          <w:rFonts w:ascii="Calibri" w:hAnsi="Calibri" w:cs="Calibri"/>
          <w:b/>
          <w:bCs/>
        </w:rPr>
        <w:t>do</w:t>
      </w:r>
      <w:r w:rsidRPr="00EB69B2">
        <w:rPr>
          <w:rFonts w:ascii="Calibri" w:hAnsi="Calibri" w:cs="Calibri"/>
        </w:rPr>
        <w:t xml:space="preserve"> +</w:t>
      </w:r>
      <w:r w:rsidRPr="00EB69B2">
        <w:rPr>
          <w:rFonts w:ascii="Calibri" w:hAnsi="Calibri" w:cs="Calibri"/>
          <w:b/>
          <w:bCs/>
        </w:rPr>
        <w:t>8</w:t>
      </w:r>
      <w:r w:rsidRPr="00EB69B2">
        <w:rPr>
          <w:rFonts w:ascii="Calibri" w:hAnsi="Calibri" w:cs="Calibri"/>
        </w:rPr>
        <w:t xml:space="preserve"> °</w:t>
      </w:r>
      <w:r w:rsidRPr="00EB69B2">
        <w:rPr>
          <w:rFonts w:ascii="Calibri" w:hAnsi="Calibri" w:cs="Calibri"/>
          <w:b/>
          <w:bCs/>
        </w:rPr>
        <w:t>C</w:t>
      </w:r>
      <w:r w:rsidRPr="00EB69B2">
        <w:rPr>
          <w:rFonts w:ascii="Calibri" w:hAnsi="Calibri" w:cs="Calibri"/>
        </w:rPr>
        <w:t xml:space="preserve">, </w:t>
      </w:r>
      <w:r w:rsidRPr="00EB69B2">
        <w:rPr>
          <w:rFonts w:ascii="Calibri" w:hAnsi="Calibri" w:cs="Calibri"/>
          <w:b/>
          <w:bCs/>
        </w:rPr>
        <w:t>najdulje do 24 sata od uzorkovanja. Ne zamrzavati</w:t>
      </w:r>
      <w:r w:rsidRPr="00EB69B2">
        <w:rPr>
          <w:rFonts w:ascii="Calibri" w:hAnsi="Calibri" w:cs="Calibri"/>
        </w:rPr>
        <w:t>.</w:t>
      </w:r>
    </w:p>
    <w:p w14:paraId="43301894" w14:textId="77777777" w:rsidR="004714EA" w:rsidRPr="00EB69B2" w:rsidRDefault="004714EA" w:rsidP="004714EA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</w:rPr>
      </w:pPr>
    </w:p>
    <w:p w14:paraId="5162F182" w14:textId="77777777" w:rsidR="004714EA" w:rsidRPr="00EB69B2" w:rsidRDefault="004714EA" w:rsidP="004714EA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</w:rPr>
      </w:pPr>
      <w:r w:rsidRPr="00EB69B2">
        <w:rPr>
          <w:rFonts w:ascii="Calibri" w:hAnsi="Calibri" w:cs="Calibri"/>
        </w:rPr>
        <w:t xml:space="preserve">Postupak u slučaju </w:t>
      </w:r>
      <w:r w:rsidRPr="00EB69B2">
        <w:rPr>
          <w:rFonts w:ascii="Calibri" w:hAnsi="Calibri" w:cs="Calibri"/>
          <w:b/>
          <w:bCs/>
        </w:rPr>
        <w:t xml:space="preserve">kada </w:t>
      </w:r>
      <w:proofErr w:type="spellStart"/>
      <w:r w:rsidRPr="00EB69B2">
        <w:rPr>
          <w:rFonts w:ascii="Calibri" w:hAnsi="Calibri" w:cs="Calibri"/>
          <w:b/>
          <w:bCs/>
        </w:rPr>
        <w:t>suradna</w:t>
      </w:r>
      <w:proofErr w:type="spellEnd"/>
      <w:r w:rsidRPr="00EB69B2">
        <w:rPr>
          <w:rFonts w:ascii="Calibri" w:hAnsi="Calibri" w:cs="Calibri"/>
          <w:b/>
          <w:bCs/>
        </w:rPr>
        <w:t xml:space="preserve"> ustanova dostavlja izdvojeni serum</w:t>
      </w:r>
      <w:r w:rsidRPr="00EB69B2">
        <w:rPr>
          <w:rFonts w:ascii="Calibri" w:hAnsi="Calibri" w:cs="Calibri"/>
        </w:rPr>
        <w:t>:</w:t>
      </w:r>
    </w:p>
    <w:p w14:paraId="5BD7FBC4" w14:textId="77777777" w:rsidR="004714EA" w:rsidRPr="00EB69B2" w:rsidRDefault="004714EA" w:rsidP="004714EA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</w:rPr>
      </w:pPr>
    </w:p>
    <w:p w14:paraId="07E26B7E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 xml:space="preserve">Nakon uzorkovanja epruvetu s krvlju </w:t>
      </w:r>
      <w:r w:rsidRPr="00EB69B2">
        <w:rPr>
          <w:rFonts w:ascii="Calibri" w:hAnsi="Calibri" w:cs="Calibri"/>
          <w:b/>
          <w:bCs/>
        </w:rPr>
        <w:t>lagano okrenuti gore-dolje nekoliko puta</w:t>
      </w:r>
      <w:r w:rsidRPr="00EB69B2">
        <w:rPr>
          <w:rFonts w:ascii="Calibri" w:hAnsi="Calibri" w:cs="Calibri"/>
        </w:rPr>
        <w:t>. Ne mućkati.</w:t>
      </w:r>
    </w:p>
    <w:p w14:paraId="144279B9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>Krv ostaviti 30–60 minuta na sobnoj temperaturi u uspravnom položaju kako bi se potpuno zgrušala.</w:t>
      </w:r>
    </w:p>
    <w:p w14:paraId="5544637B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>Zgrušanu krv centrifugirati 10 minuta pri 1000 × g.</w:t>
      </w:r>
    </w:p>
    <w:p w14:paraId="3BA94525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>Nakon centrifugiranja pažljivo odvojiti serum od krvnih stanica, bez zahvaćanja eritrocita.</w:t>
      </w:r>
    </w:p>
    <w:p w14:paraId="67CE5FA6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>Serum prenijeti u sterilnu, odgovarajuće označenu epruvetu s podacima o pacijentu i vremenu odvajanja seruma.</w:t>
      </w:r>
    </w:p>
    <w:p w14:paraId="733860E2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 xml:space="preserve">Ako </w:t>
      </w:r>
      <w:r w:rsidRPr="00EB69B2">
        <w:rPr>
          <w:rFonts w:ascii="Calibri" w:hAnsi="Calibri" w:cs="Calibri"/>
          <w:b/>
          <w:bCs/>
        </w:rPr>
        <w:t xml:space="preserve">se </w:t>
      </w:r>
      <w:r w:rsidRPr="00EB69B2">
        <w:rPr>
          <w:rFonts w:ascii="Calibri" w:hAnsi="Calibri" w:cs="Calibri"/>
        </w:rPr>
        <w:t>serum dostavlja odmah, može se transportirati na sobnoj temperaturi.</w:t>
      </w:r>
    </w:p>
    <w:p w14:paraId="54E9A86D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>Ako dostava nije moguća odmah, serum čuvati i transportirati na +</w:t>
      </w:r>
      <w:r w:rsidRPr="00EB69B2">
        <w:rPr>
          <w:rFonts w:ascii="Calibri" w:hAnsi="Calibri" w:cs="Calibri"/>
          <w:b/>
          <w:bCs/>
        </w:rPr>
        <w:t>4 do +8</w:t>
      </w:r>
      <w:r w:rsidRPr="00EB69B2">
        <w:rPr>
          <w:rFonts w:ascii="Calibri" w:hAnsi="Calibri" w:cs="Calibri"/>
        </w:rPr>
        <w:t xml:space="preserve"> °</w:t>
      </w:r>
      <w:r w:rsidRPr="00EB69B2">
        <w:rPr>
          <w:rFonts w:ascii="Calibri" w:hAnsi="Calibri" w:cs="Calibri"/>
          <w:b/>
          <w:bCs/>
        </w:rPr>
        <w:t>C</w:t>
      </w:r>
      <w:r w:rsidRPr="00EB69B2">
        <w:rPr>
          <w:rFonts w:ascii="Calibri" w:hAnsi="Calibri" w:cs="Calibri"/>
        </w:rPr>
        <w:t xml:space="preserve"> i dostaviti  ga u laboratorij </w:t>
      </w:r>
      <w:r w:rsidRPr="00EB69B2">
        <w:rPr>
          <w:rFonts w:ascii="Calibri" w:hAnsi="Calibri" w:cs="Calibri"/>
          <w:b/>
          <w:bCs/>
        </w:rPr>
        <w:t>unutar 48 sati od uzorkovanja</w:t>
      </w:r>
      <w:r w:rsidRPr="00EB69B2">
        <w:rPr>
          <w:rFonts w:ascii="Calibri" w:hAnsi="Calibri" w:cs="Calibri"/>
        </w:rPr>
        <w:t>.</w:t>
      </w:r>
    </w:p>
    <w:p w14:paraId="22EF2DD9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>Ne zamrzavati serum, osim ako je za konkretnu pretragu drugačije navedeno ili prethodno dogovoreno s laboratorijem.</w:t>
      </w:r>
    </w:p>
    <w:p w14:paraId="4CBEA5EA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>Za pojedine pretrage mogu vrijediti posebni zahtjevi za čuvanje i transport.</w:t>
      </w:r>
    </w:p>
    <w:p w14:paraId="48EFD1CE" w14:textId="77777777" w:rsidR="004714EA" w:rsidRPr="00EB69B2" w:rsidRDefault="004714EA" w:rsidP="004714EA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EB69B2">
        <w:rPr>
          <w:rFonts w:ascii="Calibri" w:hAnsi="Calibri" w:cs="Calibri"/>
        </w:rPr>
        <w:t xml:space="preserve">U slučaju nedoumice kontaktirati laboratorij na telefon </w:t>
      </w:r>
      <w:r w:rsidRPr="00EB69B2">
        <w:rPr>
          <w:rFonts w:ascii="Calibri" w:hAnsi="Calibri" w:cs="Calibri"/>
          <w:b/>
          <w:bCs/>
        </w:rPr>
        <w:t>01/4696 321</w:t>
      </w:r>
      <w:r w:rsidRPr="00EB69B2">
        <w:rPr>
          <w:rFonts w:ascii="Calibri" w:hAnsi="Calibri" w:cs="Calibri"/>
        </w:rPr>
        <w:t>.</w:t>
      </w:r>
    </w:p>
    <w:p w14:paraId="3350B6D6" w14:textId="77777777" w:rsidR="004714EA" w:rsidRPr="00EB69B2" w:rsidRDefault="004714EA" w:rsidP="004B2CD7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</w:rPr>
      </w:pPr>
    </w:p>
    <w:p w14:paraId="3A82F1E8" w14:textId="77777777" w:rsidR="004714EA" w:rsidRPr="00EB69B2" w:rsidRDefault="004714EA" w:rsidP="004714EA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b/>
          <w:bCs/>
          <w:color w:val="0F4761" w:themeColor="accent1" w:themeShade="BF"/>
          <w:lang w:val="hr-HR"/>
        </w:rPr>
      </w:pPr>
      <w:bookmarkStart w:id="6" w:name="kriteriji-za-neprihvaćanje-uzorka"/>
      <w:bookmarkEnd w:id="5"/>
      <w:r w:rsidRPr="00EB69B2">
        <w:rPr>
          <w:rFonts w:ascii="Calibri" w:hAnsi="Calibri" w:cs="Calibri"/>
          <w:b/>
          <w:bCs/>
          <w:color w:val="0F4761" w:themeColor="accent1" w:themeShade="BF"/>
        </w:rPr>
        <w:t>KRITERIJI ZA NEPRIHVAĆANJE UZORKA</w:t>
      </w:r>
    </w:p>
    <w:p w14:paraId="4C8713AB" w14:textId="77777777" w:rsidR="004714EA" w:rsidRPr="00EB69B2" w:rsidRDefault="004714EA" w:rsidP="004714EA">
      <w:pPr>
        <w:ind w:left="72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Uzorak može biti neprihvatljiv u slučaju:</w:t>
      </w:r>
    </w:p>
    <w:p w14:paraId="750A5E69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neoznačenog uzorka ili neslaganja podataka na uzorku i uputnici</w:t>
      </w:r>
    </w:p>
    <w:p w14:paraId="29D4D370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nedovoljne količine uzorka</w:t>
      </w:r>
    </w:p>
    <w:p w14:paraId="64C03BBD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neodgovarajuće epruvete</w:t>
      </w:r>
    </w:p>
    <w:p w14:paraId="3DC0A983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oštećene ili neispravne epruvete odnosno istjecanja uzorka</w:t>
      </w:r>
    </w:p>
    <w:p w14:paraId="2333D6FD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neodgovarajućih uvjeta čuvanja ili transporta</w:t>
      </w:r>
    </w:p>
    <w:p w14:paraId="16CB7DEE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neprikladne kvalitete uzorka za traženu pretragu</w:t>
      </w:r>
    </w:p>
    <w:p w14:paraId="17AADB05" w14:textId="77777777" w:rsidR="004714EA" w:rsidRPr="00EB69B2" w:rsidRDefault="004714EA" w:rsidP="004714EA">
      <w:pPr>
        <w:numPr>
          <w:ilvl w:val="0"/>
          <w:numId w:val="2"/>
        </w:numPr>
        <w:spacing w:after="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nedostatka podataka potrebnih za obradu zahtjeva.</w:t>
      </w:r>
    </w:p>
    <w:p w14:paraId="10A11434" w14:textId="77777777" w:rsidR="004714EA" w:rsidRPr="00EB69B2" w:rsidRDefault="004714EA" w:rsidP="004B2CD7">
      <w:pPr>
        <w:spacing w:after="0"/>
        <w:ind w:left="720"/>
        <w:jc w:val="both"/>
        <w:rPr>
          <w:rFonts w:ascii="Calibri" w:hAnsi="Calibri" w:cs="Calibri"/>
          <w:lang w:val="hr-HR"/>
        </w:rPr>
      </w:pPr>
    </w:p>
    <w:p w14:paraId="0E90CA03" w14:textId="77777777" w:rsidR="004714EA" w:rsidRPr="00EB69B2" w:rsidRDefault="004714EA" w:rsidP="004714EA">
      <w:pPr>
        <w:ind w:left="72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t>O prihvatljivosti uzorka odlučuje laboratorij, ovisno o vrsti pretrage i kvaliteti dostavljenog uzorka.</w:t>
      </w:r>
    </w:p>
    <w:p w14:paraId="63A294A1" w14:textId="77777777" w:rsidR="004714EA" w:rsidRPr="00EB69B2" w:rsidRDefault="004714EA" w:rsidP="00EF7EED">
      <w:pPr>
        <w:spacing w:after="0"/>
        <w:ind w:left="720"/>
        <w:jc w:val="both"/>
        <w:rPr>
          <w:rFonts w:ascii="Calibri" w:hAnsi="Calibri" w:cs="Calibri"/>
          <w:lang w:val="hr-HR"/>
        </w:rPr>
      </w:pPr>
    </w:p>
    <w:p w14:paraId="6F2CBF86" w14:textId="77777777" w:rsidR="004714EA" w:rsidRPr="00EB69B2" w:rsidRDefault="004714EA" w:rsidP="004714EA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b/>
          <w:bCs/>
          <w:color w:val="0F4761" w:themeColor="accent1" w:themeShade="BF"/>
          <w:lang w:val="hr-HR"/>
        </w:rPr>
      </w:pPr>
      <w:bookmarkStart w:id="7" w:name="kontakt"/>
      <w:bookmarkEnd w:id="6"/>
      <w:r w:rsidRPr="00EB69B2">
        <w:rPr>
          <w:rFonts w:ascii="Calibri" w:hAnsi="Calibri" w:cs="Calibri"/>
          <w:b/>
          <w:bCs/>
          <w:color w:val="0F4761" w:themeColor="accent1" w:themeShade="BF"/>
        </w:rPr>
        <w:t>KONTAKT</w:t>
      </w:r>
    </w:p>
    <w:p w14:paraId="22BC6C1F" w14:textId="77777777" w:rsidR="004714EA" w:rsidRPr="00EB69B2" w:rsidRDefault="004714EA" w:rsidP="00EF7EED">
      <w:pPr>
        <w:spacing w:after="0"/>
        <w:ind w:left="720"/>
        <w:jc w:val="both"/>
        <w:rPr>
          <w:rFonts w:ascii="Calibri" w:hAnsi="Calibri" w:cs="Calibri"/>
          <w:b/>
          <w:bCs/>
          <w:lang w:val="hr-HR"/>
        </w:rPr>
      </w:pPr>
      <w:r w:rsidRPr="00EB69B2">
        <w:rPr>
          <w:rFonts w:ascii="Calibri" w:hAnsi="Calibri" w:cs="Calibri"/>
          <w:b/>
          <w:bCs/>
          <w:lang w:val="hr-HR"/>
        </w:rPr>
        <w:t>Služba za kliničku mikrobiologija</w:t>
      </w:r>
    </w:p>
    <w:p w14:paraId="318C9F3B" w14:textId="77777777" w:rsidR="004714EA" w:rsidRPr="00EB69B2" w:rsidRDefault="004714EA" w:rsidP="00EF7EED">
      <w:pPr>
        <w:spacing w:after="0"/>
        <w:ind w:left="720"/>
        <w:jc w:val="both"/>
        <w:rPr>
          <w:rFonts w:ascii="Calibri" w:hAnsi="Calibri" w:cs="Calibri"/>
          <w:b/>
          <w:bCs/>
          <w:lang w:val="hr-HR"/>
        </w:rPr>
      </w:pPr>
      <w:r w:rsidRPr="00EB69B2">
        <w:rPr>
          <w:rFonts w:ascii="Calibri" w:hAnsi="Calibri" w:cs="Calibri"/>
          <w:b/>
          <w:bCs/>
          <w:lang w:val="hr-HR"/>
        </w:rPr>
        <w:t>Laboratorij za serološku dijagnostiku</w:t>
      </w:r>
    </w:p>
    <w:p w14:paraId="2C9E836A" w14:textId="2A8A0052" w:rsidR="004871C6" w:rsidRPr="00EB69B2" w:rsidRDefault="004714EA" w:rsidP="009B7DE2">
      <w:pPr>
        <w:tabs>
          <w:tab w:val="left" w:pos="1701"/>
          <w:tab w:val="left" w:pos="1843"/>
        </w:tabs>
        <w:ind w:left="720"/>
        <w:jc w:val="both"/>
        <w:rPr>
          <w:rFonts w:ascii="Calibri" w:hAnsi="Calibri" w:cs="Calibri"/>
          <w:lang w:val="hr-HR"/>
        </w:rPr>
      </w:pPr>
      <w:r w:rsidRPr="00EB69B2">
        <w:rPr>
          <w:rFonts w:ascii="Calibri" w:hAnsi="Calibri" w:cs="Calibri"/>
          <w:lang w:val="hr-HR"/>
        </w:rPr>
        <w:br/>
        <w:t>Telefon:</w:t>
      </w:r>
      <w:r w:rsidRPr="00EB69B2">
        <w:rPr>
          <w:rFonts w:ascii="Calibri" w:hAnsi="Calibri" w:cs="Calibri"/>
          <w:b/>
          <w:bCs/>
          <w:lang w:val="hr-HR"/>
        </w:rPr>
        <w:t>01/4696321</w:t>
      </w:r>
      <w:r w:rsidRPr="00EB69B2">
        <w:rPr>
          <w:rFonts w:ascii="Calibri" w:hAnsi="Calibri" w:cs="Calibri"/>
          <w:lang w:val="hr-HR"/>
        </w:rPr>
        <w:br/>
        <w:t xml:space="preserve">E-mail: </w:t>
      </w:r>
      <w:r w:rsidRPr="00EB69B2">
        <w:rPr>
          <w:rFonts w:ascii="Calibri" w:hAnsi="Calibri" w:cs="Calibri"/>
          <w:b/>
          <w:bCs/>
          <w:lang w:val="hr-HR"/>
        </w:rPr>
        <w:t>mikrobiologija@stampar.hr</w:t>
      </w:r>
      <w:bookmarkEnd w:id="7"/>
    </w:p>
    <w:sectPr w:rsidR="004871C6" w:rsidRPr="00EB69B2" w:rsidSect="00594064">
      <w:footerReference w:type="default" r:id="rId7"/>
      <w:footnotePr>
        <w:numRestart w:val="eachSect"/>
      </w:footnotePr>
      <w:pgSz w:w="11906" w:h="16838" w:code="9"/>
      <w:pgMar w:top="1417" w:right="1417" w:bottom="1417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D3742" w14:textId="77777777" w:rsidR="00381672" w:rsidRDefault="00381672" w:rsidP="009B7DE2">
      <w:pPr>
        <w:spacing w:after="0"/>
      </w:pPr>
      <w:r>
        <w:separator/>
      </w:r>
    </w:p>
  </w:endnote>
  <w:endnote w:type="continuationSeparator" w:id="0">
    <w:p w14:paraId="070C2519" w14:textId="77777777" w:rsidR="00381672" w:rsidRDefault="00381672" w:rsidP="009B7D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2C7B" w14:textId="1C1131EE" w:rsidR="009B7DE2" w:rsidRPr="007429E5" w:rsidRDefault="007429E5">
    <w:pPr>
      <w:pStyle w:val="Podnoje"/>
      <w:rPr>
        <w:rFonts w:ascii="Calibri" w:hAnsi="Calibri" w:cs="Calibri"/>
        <w:sz w:val="16"/>
        <w:szCs w:val="16"/>
        <w:lang w:val="hr-HR"/>
      </w:rPr>
    </w:pPr>
    <w:r w:rsidRPr="007429E5">
      <w:rPr>
        <w:rFonts w:ascii="Calibri" w:hAnsi="Calibri" w:cs="Calibri"/>
        <w:sz w:val="16"/>
        <w:szCs w:val="16"/>
        <w:lang w:val="hr-HR"/>
      </w:rPr>
      <w:t>Izvadak iz radne upute RU-8-024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C95CD" w14:textId="77777777" w:rsidR="00381672" w:rsidRDefault="00381672" w:rsidP="009B7DE2">
      <w:pPr>
        <w:spacing w:after="0"/>
      </w:pPr>
      <w:r>
        <w:separator/>
      </w:r>
    </w:p>
  </w:footnote>
  <w:footnote w:type="continuationSeparator" w:id="0">
    <w:p w14:paraId="115FAD46" w14:textId="77777777" w:rsidR="00381672" w:rsidRDefault="00381672" w:rsidP="009B7D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482DBF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02874C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913E7E"/>
    <w:multiLevelType w:val="hybridMultilevel"/>
    <w:tmpl w:val="3EF6F1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62985"/>
    <w:multiLevelType w:val="hybridMultilevel"/>
    <w:tmpl w:val="BEDEDDE8"/>
    <w:lvl w:ilvl="0" w:tplc="B44A1514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51517318">
    <w:abstractNumId w:val="0"/>
  </w:num>
  <w:num w:numId="2" w16cid:durableId="1932885249">
    <w:abstractNumId w:val="1"/>
  </w:num>
  <w:num w:numId="3" w16cid:durableId="1334843769">
    <w:abstractNumId w:val="1"/>
  </w:num>
  <w:num w:numId="4" w16cid:durableId="1400327599">
    <w:abstractNumId w:val="1"/>
  </w:num>
  <w:num w:numId="5" w16cid:durableId="247547252">
    <w:abstractNumId w:val="1"/>
  </w:num>
  <w:num w:numId="6" w16cid:durableId="1328367972">
    <w:abstractNumId w:val="1"/>
  </w:num>
  <w:num w:numId="7" w16cid:durableId="748693061">
    <w:abstractNumId w:val="2"/>
  </w:num>
  <w:num w:numId="8" w16cid:durableId="12115716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C6"/>
    <w:rsid w:val="000532FF"/>
    <w:rsid w:val="000C1048"/>
    <w:rsid w:val="001F2D69"/>
    <w:rsid w:val="002057DE"/>
    <w:rsid w:val="0030347C"/>
    <w:rsid w:val="00381672"/>
    <w:rsid w:val="00384DA0"/>
    <w:rsid w:val="003C581F"/>
    <w:rsid w:val="004714EA"/>
    <w:rsid w:val="004871C6"/>
    <w:rsid w:val="004B2CD7"/>
    <w:rsid w:val="00594064"/>
    <w:rsid w:val="006500BC"/>
    <w:rsid w:val="00650C07"/>
    <w:rsid w:val="00681222"/>
    <w:rsid w:val="007429E5"/>
    <w:rsid w:val="007939DF"/>
    <w:rsid w:val="007A64AF"/>
    <w:rsid w:val="008A7EE1"/>
    <w:rsid w:val="008D459E"/>
    <w:rsid w:val="009B7DE2"/>
    <w:rsid w:val="00A004BB"/>
    <w:rsid w:val="00A23A86"/>
    <w:rsid w:val="00A42157"/>
    <w:rsid w:val="00AC2C04"/>
    <w:rsid w:val="00B40BF1"/>
    <w:rsid w:val="00B41BAB"/>
    <w:rsid w:val="00BD7541"/>
    <w:rsid w:val="00BF4B85"/>
    <w:rsid w:val="00C05BED"/>
    <w:rsid w:val="00C173A3"/>
    <w:rsid w:val="00C4330C"/>
    <w:rsid w:val="00C616A1"/>
    <w:rsid w:val="00CC4291"/>
    <w:rsid w:val="00CD1107"/>
    <w:rsid w:val="00D37AB6"/>
    <w:rsid w:val="00DA5C60"/>
    <w:rsid w:val="00E606B6"/>
    <w:rsid w:val="00E72232"/>
    <w:rsid w:val="00EB69B2"/>
    <w:rsid w:val="00EF7EED"/>
    <w:rsid w:val="00F12705"/>
    <w:rsid w:val="00F15006"/>
    <w:rsid w:val="00F9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E8345"/>
  <w15:docId w15:val="{4B516041-76CC-42BD-BA87-364454AF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Tijeloteksta"/>
    <w:link w:val="Naslov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Tijeloteksta"/>
    <w:link w:val="Naslov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Tijeloteksta"/>
    <w:link w:val="Naslov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Tijeloteksta"/>
    <w:link w:val="Naslov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Tijeloteksta"/>
    <w:link w:val="Naslov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Tijeloteksta"/>
    <w:link w:val="Naslov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Tijeloteksta"/>
    <w:link w:val="Naslov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Tijeloteksta"/>
    <w:link w:val="Naslov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Tijeloteksta"/>
    <w:link w:val="Naslov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ijeloteksta"/>
    <w:next w:val="Tijeloteksta"/>
    <w:qFormat/>
  </w:style>
  <w:style w:type="paragraph" w:customStyle="1" w:styleId="Compact">
    <w:name w:val="Compact"/>
    <w:basedOn w:val="Tijeloteksta"/>
    <w:qFormat/>
    <w:pPr>
      <w:spacing w:before="36" w:after="36"/>
    </w:pPr>
  </w:style>
  <w:style w:type="paragraph" w:styleId="Naslov">
    <w:name w:val="Title"/>
    <w:basedOn w:val="Normal"/>
    <w:next w:val="Tijeloteksta"/>
    <w:link w:val="Nasl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slov">
    <w:name w:val="Subtitle"/>
    <w:basedOn w:val="Naslov"/>
    <w:next w:val="Tijeloteksta"/>
    <w:link w:val="Podnaslov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aslov"/>
    <w:next w:val="Tijeloteksta"/>
    <w:qFormat/>
    <w:pPr>
      <w:keepNext/>
      <w:keepLines/>
    </w:pPr>
    <w:rPr>
      <w:sz w:val="24"/>
      <w:szCs w:val="24"/>
    </w:rPr>
  </w:style>
  <w:style w:type="paragraph" w:styleId="Datum">
    <w:name w:val="Date"/>
    <w:basedOn w:val="Naslov"/>
    <w:next w:val="Tijeloteksta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ijeloteksta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Normal"/>
    <w:qFormat/>
  </w:style>
  <w:style w:type="character" w:customStyle="1" w:styleId="Naslov1Char">
    <w:name w:val="Naslov 1 Char"/>
    <w:basedOn w:val="Zadanifontodlomka"/>
    <w:link w:val="Naslov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a">
    <w:name w:val="Block Text"/>
    <w:basedOn w:val="Tijeloteksta"/>
    <w:next w:val="Tijeloteksta"/>
    <w:uiPriority w:val="9"/>
    <w:unhideWhenUsed/>
    <w:qFormat/>
    <w:pPr>
      <w:spacing w:before="100" w:after="100"/>
      <w:ind w:left="480" w:right="480"/>
    </w:pPr>
  </w:style>
  <w:style w:type="paragraph" w:styleId="Tekstfusnot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kstfusnote"/>
    <w:next w:val="Tekstfusnot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Opisslike">
    <w:name w:val="caption"/>
    <w:basedOn w:val="Normal"/>
    <w:link w:val="OpisslikeChar"/>
    <w:pPr>
      <w:spacing w:after="120"/>
    </w:pPr>
    <w:rPr>
      <w:i/>
    </w:rPr>
  </w:style>
  <w:style w:type="paragraph" w:customStyle="1" w:styleId="TableCaption">
    <w:name w:val="Table Caption"/>
    <w:basedOn w:val="Opisslike"/>
    <w:pPr>
      <w:keepNext/>
    </w:pPr>
  </w:style>
  <w:style w:type="paragraph" w:customStyle="1" w:styleId="ImageCaption">
    <w:name w:val="Image Caption"/>
    <w:basedOn w:val="Opisslik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OpisslikeChar">
    <w:name w:val="Opis slike Char"/>
    <w:basedOn w:val="Zadanifontodlomka"/>
    <w:link w:val="Opisslike"/>
  </w:style>
  <w:style w:type="character" w:customStyle="1" w:styleId="VerbatimChar">
    <w:name w:val="Verbatim Char"/>
    <w:basedOn w:val="Opisslike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OpisslikeChar"/>
  </w:style>
  <w:style w:type="character" w:styleId="Referencafusnote">
    <w:name w:val="footnote reference"/>
    <w:basedOn w:val="OpisslikeChar"/>
    <w:rPr>
      <w:vertAlign w:val="superscript"/>
    </w:rPr>
  </w:style>
  <w:style w:type="character" w:styleId="Hiperveza">
    <w:name w:val="Hyperlink"/>
    <w:basedOn w:val="OpisslikeChar"/>
    <w:rPr>
      <w:color w:val="156082" w:themeColor="accent1"/>
    </w:rPr>
  </w:style>
  <w:style w:type="paragraph" w:styleId="TOCNaslov">
    <w:name w:val="TOC Heading"/>
    <w:basedOn w:val="Naslov1"/>
    <w:next w:val="Tijeloteksta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customStyle="1" w:styleId="xmsonormal">
    <w:name w:val="x_msonormal"/>
    <w:basedOn w:val="Normal"/>
    <w:rsid w:val="004714E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  <w:style w:type="paragraph" w:styleId="Zaglavlje">
    <w:name w:val="header"/>
    <w:basedOn w:val="Normal"/>
    <w:link w:val="ZaglavljeChar"/>
    <w:rsid w:val="009B7DE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rsid w:val="009B7DE2"/>
  </w:style>
  <w:style w:type="paragraph" w:styleId="Podnoje">
    <w:name w:val="footer"/>
    <w:basedOn w:val="Normal"/>
    <w:link w:val="PodnojeChar"/>
    <w:rsid w:val="009B7DE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rsid w:val="009B7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Ferenčina</dc:creator>
  <cp:keywords/>
  <cp:lastModifiedBy>Antonija Galić</cp:lastModifiedBy>
  <cp:revision>12</cp:revision>
  <cp:lastPrinted>2026-09-15T10:31:00Z</cp:lastPrinted>
  <dcterms:created xsi:type="dcterms:W3CDTF">2026-09-22T07:36:00Z</dcterms:created>
  <dcterms:modified xsi:type="dcterms:W3CDTF">2026-09-28T13:15:00Z</dcterms:modified>
</cp:coreProperties>
</file>