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92211" w14:textId="77777777" w:rsidR="004E1886" w:rsidRPr="00656338" w:rsidRDefault="004E1886" w:rsidP="00A8051A">
      <w:pPr>
        <w:pStyle w:val="Bezproreda"/>
        <w:spacing w:before="80" w:after="40"/>
        <w:jc w:val="both"/>
        <w:rPr>
          <w:rFonts w:cs="Calibri"/>
          <w:b/>
        </w:rPr>
      </w:pPr>
      <w:r w:rsidRPr="00656338">
        <w:rPr>
          <w:rFonts w:cs="Calibri"/>
          <w:b/>
        </w:rPr>
        <w:t xml:space="preserve">UPRAVNO VIJEĆE </w:t>
      </w:r>
      <w:r w:rsidRPr="00656338">
        <w:rPr>
          <w:rFonts w:cs="Calibri"/>
          <w:b/>
        </w:rPr>
        <w:tab/>
      </w:r>
      <w:r w:rsidRPr="00656338">
        <w:rPr>
          <w:rFonts w:cs="Calibri"/>
          <w:b/>
        </w:rPr>
        <w:tab/>
      </w:r>
      <w:r w:rsidRPr="00656338">
        <w:rPr>
          <w:rFonts w:cs="Calibri"/>
          <w:b/>
        </w:rPr>
        <w:tab/>
      </w:r>
      <w:r w:rsidRPr="00656338">
        <w:rPr>
          <w:rFonts w:cs="Calibri"/>
          <w:b/>
        </w:rPr>
        <w:tab/>
      </w:r>
      <w:r w:rsidRPr="00656338">
        <w:rPr>
          <w:rFonts w:cs="Calibri"/>
          <w:b/>
        </w:rPr>
        <w:tab/>
      </w:r>
      <w:r w:rsidRPr="00656338">
        <w:rPr>
          <w:rFonts w:cs="Calibri"/>
          <w:b/>
        </w:rPr>
        <w:tab/>
      </w:r>
      <w:r w:rsidRPr="00656338">
        <w:rPr>
          <w:rFonts w:cs="Calibri"/>
          <w:b/>
        </w:rPr>
        <w:tab/>
        <w:t xml:space="preserve">TOČKA 3. DNEVNOGA REDA </w:t>
      </w:r>
    </w:p>
    <w:p w14:paraId="0D4CC0FE" w14:textId="3F4C7B59" w:rsidR="004E1886" w:rsidRPr="00656338" w:rsidRDefault="004E1886" w:rsidP="00A8051A">
      <w:pPr>
        <w:pStyle w:val="Bezproreda"/>
        <w:spacing w:before="80" w:after="40"/>
        <w:jc w:val="both"/>
        <w:rPr>
          <w:rFonts w:cs="Calibri"/>
          <w:b/>
        </w:rPr>
      </w:pPr>
      <w:r w:rsidRPr="00656338">
        <w:rPr>
          <w:rFonts w:cs="Calibri"/>
          <w:b/>
        </w:rPr>
        <w:t>2</w:t>
      </w:r>
      <w:r>
        <w:rPr>
          <w:rFonts w:cs="Calibri"/>
          <w:b/>
        </w:rPr>
        <w:t>2</w:t>
      </w:r>
      <w:r w:rsidRPr="00656338">
        <w:rPr>
          <w:rFonts w:cs="Calibri"/>
          <w:b/>
        </w:rPr>
        <w:t xml:space="preserve">. SJEDNICA </w:t>
      </w:r>
      <w:r w:rsidRPr="00656338">
        <w:rPr>
          <w:rFonts w:cs="Calibri"/>
          <w:b/>
        </w:rPr>
        <w:tab/>
      </w:r>
      <w:r w:rsidRPr="00656338">
        <w:rPr>
          <w:rFonts w:cs="Calibri"/>
          <w:b/>
        </w:rPr>
        <w:tab/>
      </w:r>
      <w:r w:rsidRPr="00656338">
        <w:rPr>
          <w:rFonts w:cs="Calibri"/>
          <w:b/>
        </w:rPr>
        <w:tab/>
      </w:r>
      <w:r w:rsidRPr="00656338">
        <w:rPr>
          <w:rFonts w:cs="Calibri"/>
          <w:b/>
        </w:rPr>
        <w:tab/>
      </w:r>
      <w:r w:rsidRPr="00656338">
        <w:rPr>
          <w:rFonts w:cs="Calibri"/>
          <w:b/>
        </w:rPr>
        <w:tab/>
      </w:r>
      <w:r w:rsidRPr="00656338">
        <w:rPr>
          <w:rFonts w:cs="Calibri"/>
          <w:b/>
        </w:rPr>
        <w:tab/>
      </w:r>
      <w:r w:rsidRPr="00656338">
        <w:rPr>
          <w:rFonts w:cs="Calibri"/>
          <w:b/>
        </w:rPr>
        <w:tab/>
      </w:r>
      <w:r w:rsidRPr="00656338">
        <w:rPr>
          <w:rFonts w:cs="Calibri"/>
          <w:b/>
        </w:rPr>
        <w:tab/>
      </w:r>
      <w:r w:rsidRPr="00656338">
        <w:rPr>
          <w:rFonts w:cs="Calibri"/>
          <w:b/>
        </w:rPr>
        <w:tab/>
      </w:r>
      <w:r>
        <w:rPr>
          <w:rFonts w:cs="Calibri"/>
          <w:b/>
        </w:rPr>
        <w:t>21.12.</w:t>
      </w:r>
      <w:r w:rsidRPr="00656338">
        <w:rPr>
          <w:rFonts w:cs="Calibri"/>
          <w:b/>
        </w:rPr>
        <w:t xml:space="preserve">2022. </w:t>
      </w:r>
      <w:r w:rsidR="00430AB7">
        <w:rPr>
          <w:rFonts w:cs="Calibri"/>
          <w:b/>
        </w:rPr>
        <w:t>GODINE</w:t>
      </w:r>
    </w:p>
    <w:p w14:paraId="54948971" w14:textId="77777777" w:rsidR="004E1886" w:rsidRPr="00656338" w:rsidRDefault="004E1886" w:rsidP="004E1886">
      <w:pPr>
        <w:spacing w:before="80" w:after="40"/>
        <w:jc w:val="center"/>
        <w:rPr>
          <w:rFonts w:cs="Calibri"/>
          <w:b/>
        </w:rPr>
      </w:pPr>
    </w:p>
    <w:p w14:paraId="6169A497" w14:textId="77777777" w:rsidR="004E1886" w:rsidRPr="00656338" w:rsidRDefault="004E1886" w:rsidP="004E1886">
      <w:pPr>
        <w:spacing w:before="80" w:after="40"/>
        <w:jc w:val="center"/>
        <w:rPr>
          <w:rFonts w:cs="Calibri"/>
          <w:b/>
        </w:rPr>
      </w:pPr>
      <w:r w:rsidRPr="00656338">
        <w:rPr>
          <w:rFonts w:cs="Calibri"/>
          <w:b/>
        </w:rPr>
        <w:t xml:space="preserve">PRIJEDLOG REBALANSA FINANCIJSKOG PLANA PRIHODA I RASHODA </w:t>
      </w:r>
      <w:r w:rsidRPr="00656338">
        <w:rPr>
          <w:rFonts w:cs="Calibri"/>
          <w:b/>
        </w:rPr>
        <w:br/>
        <w:t>NASTAVNOG ZAVODA ZA JAVNO ZDRAVSTVO „DR. ANDRIJA ŠTAMPAR“</w:t>
      </w:r>
      <w:r w:rsidRPr="00656338">
        <w:rPr>
          <w:rFonts w:cs="Calibri"/>
          <w:b/>
        </w:rPr>
        <w:br/>
        <w:t>ZA 2022. GODINU</w:t>
      </w:r>
    </w:p>
    <w:p w14:paraId="2CDC2E51" w14:textId="77777777" w:rsidR="004E1886" w:rsidRPr="00656338" w:rsidRDefault="004E1886" w:rsidP="001A1060">
      <w:pPr>
        <w:spacing w:before="80" w:after="40" w:line="288" w:lineRule="auto"/>
        <w:jc w:val="center"/>
        <w:rPr>
          <w:rFonts w:asciiTheme="minorHAnsi" w:hAnsiTheme="minorHAnsi" w:cstheme="minorHAnsi"/>
          <w:b/>
        </w:rPr>
      </w:pPr>
    </w:p>
    <w:p w14:paraId="15E99DC3" w14:textId="77777777" w:rsidR="004E1886" w:rsidRPr="00A8051A" w:rsidRDefault="004E1886" w:rsidP="001A1060">
      <w:pPr>
        <w:spacing w:before="80" w:after="40" w:line="288" w:lineRule="auto"/>
        <w:jc w:val="both"/>
        <w:rPr>
          <w:rFonts w:asciiTheme="minorHAnsi" w:hAnsiTheme="minorHAnsi" w:cstheme="minorHAnsi"/>
        </w:rPr>
      </w:pPr>
      <w:r w:rsidRPr="00A8051A">
        <w:rPr>
          <w:rFonts w:asciiTheme="minorHAnsi" w:hAnsiTheme="minorHAnsi" w:cstheme="minorHAnsi"/>
        </w:rPr>
        <w:t xml:space="preserve">Dana 27. prosinca 2021. godine na 4. sjednici Upravnog vijeća donesen je Financijski plan prihoda i rashoda, Plan nabave materijala, energije i usluga i Plan nabave dugotrajne nefinancijske imovine za 2022. godinu. </w:t>
      </w:r>
    </w:p>
    <w:p w14:paraId="3E560E7E" w14:textId="44BE410B" w:rsidR="004E1886" w:rsidRPr="00A8051A" w:rsidRDefault="004E1886" w:rsidP="001A1060">
      <w:pPr>
        <w:spacing w:before="80" w:after="40" w:line="288" w:lineRule="auto"/>
        <w:jc w:val="both"/>
        <w:rPr>
          <w:rFonts w:asciiTheme="minorHAnsi" w:hAnsiTheme="minorHAnsi" w:cstheme="minorHAnsi"/>
        </w:rPr>
      </w:pPr>
      <w:r w:rsidRPr="00A8051A">
        <w:rPr>
          <w:rFonts w:asciiTheme="minorHAnsi" w:hAnsiTheme="minorHAnsi" w:cstheme="minorHAnsi"/>
        </w:rPr>
        <w:t>Na 13. sjednici održanoj 03. svibnja 2022. godine Upravno vijeće Zavoda usvojilo je prijedlog rebalansa Financijskog plana prihoda i rashoda, Plana nabave materijala, energije i usluga i Plana nabave dugotrajne nefinancijske imovine.</w:t>
      </w:r>
    </w:p>
    <w:p w14:paraId="53892EF3" w14:textId="77777777" w:rsidR="00F40AB7" w:rsidRPr="00A8051A" w:rsidRDefault="001A1060" w:rsidP="00F40AB7">
      <w:pPr>
        <w:spacing w:before="80" w:after="40" w:line="288" w:lineRule="auto"/>
        <w:jc w:val="both"/>
        <w:rPr>
          <w:rFonts w:asciiTheme="minorHAnsi" w:hAnsiTheme="minorHAnsi" w:cstheme="minorHAnsi"/>
        </w:rPr>
      </w:pPr>
      <w:r w:rsidRPr="00A8051A">
        <w:rPr>
          <w:rFonts w:asciiTheme="minorHAnsi" w:hAnsiTheme="minorHAnsi" w:cstheme="minorHAnsi"/>
        </w:rPr>
        <w:t xml:space="preserve">Na 20. sjednici održanoj </w:t>
      </w:r>
      <w:r w:rsidR="00F40AB7" w:rsidRPr="00A8051A">
        <w:rPr>
          <w:rFonts w:asciiTheme="minorHAnsi" w:hAnsiTheme="minorHAnsi" w:cstheme="minorHAnsi"/>
        </w:rPr>
        <w:t>26. listopada 2022. godine Upravno vijeće Zavoda usvojilo je prijedlog rebalansa Financijskog plana prihoda i rashoda, Plana nabave materijala, energije i usluga i Plana nabave dugotrajne nefinancijske imovine.</w:t>
      </w:r>
    </w:p>
    <w:p w14:paraId="0676CAA6" w14:textId="77777777" w:rsidR="004E1886" w:rsidRPr="00656338" w:rsidRDefault="004E1886" w:rsidP="001A1060">
      <w:pPr>
        <w:spacing w:before="80" w:after="40" w:line="288" w:lineRule="auto"/>
        <w:jc w:val="both"/>
        <w:rPr>
          <w:rFonts w:asciiTheme="minorHAnsi" w:hAnsiTheme="minorHAnsi" w:cstheme="minorHAnsi"/>
        </w:rPr>
      </w:pPr>
      <w:r w:rsidRPr="00656338">
        <w:rPr>
          <w:rFonts w:asciiTheme="minorHAnsi" w:hAnsiTheme="minorHAnsi" w:cstheme="minorHAnsi"/>
        </w:rPr>
        <w:t>Poštujući načelo uravnoteženosti financijskoga plana predlažu se izmjene i dopune financijskog plana i iste su prikazane na računima iz računskog plana proračuna sukladno ekonomskoj klasifikaciji.</w:t>
      </w:r>
    </w:p>
    <w:p w14:paraId="1648F1BD" w14:textId="77777777" w:rsidR="004E1886" w:rsidRPr="00656338" w:rsidRDefault="004E1886" w:rsidP="001A1060">
      <w:pPr>
        <w:spacing w:before="80" w:after="40" w:line="288" w:lineRule="auto"/>
        <w:jc w:val="both"/>
        <w:rPr>
          <w:rFonts w:asciiTheme="minorHAnsi" w:hAnsiTheme="minorHAnsi" w:cstheme="minorHAnsi"/>
        </w:rPr>
      </w:pPr>
      <w:r w:rsidRPr="00656338">
        <w:rPr>
          <w:rFonts w:asciiTheme="minorHAnsi" w:hAnsiTheme="minorHAnsi" w:cstheme="minorHAnsi"/>
        </w:rPr>
        <w:t>Prijedlog rebalansa Nastavnog zavoda za javno zdravstvo „Dr. Andrija Štampar“ (u daljnjem tekstu Zavod) za 2022. godinu sadrži prijedloge rebalansa:</w:t>
      </w:r>
    </w:p>
    <w:p w14:paraId="076E9251" w14:textId="77777777" w:rsidR="004E1886" w:rsidRPr="00656338" w:rsidRDefault="004E1886" w:rsidP="004E66FA">
      <w:pPr>
        <w:numPr>
          <w:ilvl w:val="0"/>
          <w:numId w:val="3"/>
        </w:numPr>
        <w:spacing w:before="80" w:after="40"/>
        <w:ind w:left="0" w:firstLine="0"/>
        <w:jc w:val="both"/>
        <w:rPr>
          <w:rFonts w:asciiTheme="minorHAnsi" w:hAnsiTheme="minorHAnsi" w:cstheme="minorHAnsi"/>
        </w:rPr>
      </w:pPr>
      <w:r w:rsidRPr="00656338">
        <w:rPr>
          <w:rFonts w:asciiTheme="minorHAnsi" w:hAnsiTheme="minorHAnsi" w:cstheme="minorHAnsi"/>
        </w:rPr>
        <w:t xml:space="preserve">financijskog plana prihoda i rashoda </w:t>
      </w:r>
    </w:p>
    <w:p w14:paraId="37EFD8CF" w14:textId="77777777" w:rsidR="004E1886" w:rsidRPr="00656338" w:rsidRDefault="004E1886" w:rsidP="004E66FA">
      <w:pPr>
        <w:numPr>
          <w:ilvl w:val="0"/>
          <w:numId w:val="3"/>
        </w:numPr>
        <w:spacing w:before="80" w:after="40"/>
        <w:ind w:left="0" w:firstLine="0"/>
        <w:jc w:val="both"/>
        <w:rPr>
          <w:rFonts w:asciiTheme="minorHAnsi" w:hAnsiTheme="minorHAnsi" w:cstheme="minorHAnsi"/>
        </w:rPr>
      </w:pPr>
      <w:r w:rsidRPr="00656338">
        <w:rPr>
          <w:rFonts w:asciiTheme="minorHAnsi" w:hAnsiTheme="minorHAnsi" w:cstheme="minorHAnsi"/>
        </w:rPr>
        <w:t xml:space="preserve">plana nabave materijala, energije i usluga </w:t>
      </w:r>
    </w:p>
    <w:p w14:paraId="23DB010E" w14:textId="23EA4AC1" w:rsidR="004E1886" w:rsidRDefault="004E1886" w:rsidP="004E66FA">
      <w:pPr>
        <w:numPr>
          <w:ilvl w:val="0"/>
          <w:numId w:val="3"/>
        </w:numPr>
        <w:spacing w:before="80" w:after="40"/>
        <w:ind w:left="0" w:firstLine="0"/>
        <w:jc w:val="both"/>
        <w:rPr>
          <w:rFonts w:asciiTheme="minorHAnsi" w:hAnsiTheme="minorHAnsi" w:cstheme="minorHAnsi"/>
          <w:b/>
        </w:rPr>
      </w:pPr>
      <w:r w:rsidRPr="00656338">
        <w:rPr>
          <w:rFonts w:asciiTheme="minorHAnsi" w:hAnsiTheme="minorHAnsi" w:cstheme="minorHAnsi"/>
        </w:rPr>
        <w:t xml:space="preserve">plana nabave dugotrajne nefinancijske imovine </w:t>
      </w:r>
    </w:p>
    <w:p w14:paraId="6E429B5D" w14:textId="77777777" w:rsidR="001A1060" w:rsidRPr="001A1060" w:rsidRDefault="001A1060" w:rsidP="001A1060">
      <w:pPr>
        <w:spacing w:before="80" w:after="40" w:line="288" w:lineRule="auto"/>
        <w:jc w:val="both"/>
        <w:rPr>
          <w:rFonts w:asciiTheme="minorHAnsi" w:hAnsiTheme="minorHAnsi" w:cstheme="minorHAnsi"/>
          <w:b/>
        </w:rPr>
      </w:pPr>
    </w:p>
    <w:p w14:paraId="23C44237" w14:textId="77777777" w:rsidR="004E1886" w:rsidRPr="00930EFE" w:rsidRDefault="004E1886" w:rsidP="001A1060">
      <w:pPr>
        <w:shd w:val="clear" w:color="auto" w:fill="D9E2F3" w:themeFill="accent1" w:themeFillTint="33"/>
        <w:spacing w:before="80" w:after="40" w:line="288" w:lineRule="auto"/>
        <w:jc w:val="both"/>
        <w:rPr>
          <w:rFonts w:cs="Calibri"/>
          <w:b/>
        </w:rPr>
      </w:pPr>
      <w:r w:rsidRPr="00930EFE">
        <w:rPr>
          <w:rFonts w:cs="Calibri"/>
          <w:b/>
        </w:rPr>
        <w:t xml:space="preserve">REBALANS PLANA PRIHODA POSLOVANJA ZA 2022. GODINU </w:t>
      </w:r>
    </w:p>
    <w:p w14:paraId="3B2D0070" w14:textId="61DAA91C" w:rsidR="004E1886" w:rsidRPr="00930EFE" w:rsidRDefault="004E1886" w:rsidP="001A1060">
      <w:pPr>
        <w:spacing w:before="80" w:after="40" w:line="288" w:lineRule="auto"/>
        <w:jc w:val="both"/>
        <w:rPr>
          <w:rFonts w:cs="Calibri"/>
        </w:rPr>
      </w:pPr>
      <w:r w:rsidRPr="00930EFE">
        <w:rPr>
          <w:rFonts w:cs="Calibri"/>
        </w:rPr>
        <w:t>Prema prijedlogu Rebalansa plana prihoda poslovanja planira se godišnje ostvarenje prihoda poslovanja u iznosu 182.</w:t>
      </w:r>
      <w:r w:rsidR="00B23753">
        <w:rPr>
          <w:rFonts w:cs="Calibri"/>
        </w:rPr>
        <w:t>470</w:t>
      </w:r>
      <w:r w:rsidRPr="00930EFE">
        <w:rPr>
          <w:rFonts w:cs="Calibri"/>
        </w:rPr>
        <w:t xml:space="preserve">.000,00 kn što je za </w:t>
      </w:r>
      <w:r w:rsidR="00B23753">
        <w:rPr>
          <w:rFonts w:cs="Calibri"/>
        </w:rPr>
        <w:t>130.</w:t>
      </w:r>
      <w:r w:rsidR="003E5847">
        <w:rPr>
          <w:rFonts w:cs="Calibri"/>
        </w:rPr>
        <w:t>000</w:t>
      </w:r>
      <w:r w:rsidRPr="00930EFE">
        <w:rPr>
          <w:rFonts w:cs="Calibri"/>
        </w:rPr>
        <w:t xml:space="preserve">,00 kn ili </w:t>
      </w:r>
      <w:r w:rsidR="00BA06C6">
        <w:rPr>
          <w:rFonts w:cs="Calibri"/>
        </w:rPr>
        <w:t>0,</w:t>
      </w:r>
      <w:r w:rsidR="00B23753">
        <w:rPr>
          <w:rFonts w:cs="Calibri"/>
        </w:rPr>
        <w:t>07</w:t>
      </w:r>
      <w:r w:rsidRPr="00930EFE">
        <w:rPr>
          <w:rFonts w:cs="Calibri"/>
        </w:rPr>
        <w:t xml:space="preserve"> % manje u odnosu zadnje usvojeni plan.</w:t>
      </w:r>
    </w:p>
    <w:p w14:paraId="487694F7" w14:textId="77777777" w:rsidR="004E1886" w:rsidRPr="00930EFE" w:rsidRDefault="004E1886" w:rsidP="001A1060">
      <w:pPr>
        <w:spacing w:before="80" w:after="40" w:line="288" w:lineRule="auto"/>
        <w:jc w:val="both"/>
        <w:rPr>
          <w:rFonts w:cs="Calibri"/>
        </w:rPr>
      </w:pPr>
      <w:r w:rsidRPr="00930EFE">
        <w:rPr>
          <w:rFonts w:cs="Calibri"/>
        </w:rPr>
        <w:t>Značajne izmjene predlažu se na ovim računima:</w:t>
      </w:r>
    </w:p>
    <w:p w14:paraId="457372E7" w14:textId="77777777" w:rsidR="00F31591" w:rsidRDefault="00B072B2" w:rsidP="00543F0F">
      <w:pPr>
        <w:spacing w:before="80" w:after="40" w:line="288" w:lineRule="auto"/>
        <w:jc w:val="both"/>
        <w:rPr>
          <w:rFonts w:cs="Calibri"/>
        </w:rPr>
      </w:pPr>
      <w:r w:rsidRPr="00F31591">
        <w:rPr>
          <w:rFonts w:cs="Calibri"/>
          <w:b/>
          <w:bCs/>
        </w:rPr>
        <w:t>63611</w:t>
      </w:r>
      <w:r w:rsidR="004E1886" w:rsidRPr="00F31591">
        <w:rPr>
          <w:rFonts w:cs="Calibri"/>
          <w:b/>
          <w:bCs/>
        </w:rPr>
        <w:t xml:space="preserve"> -</w:t>
      </w:r>
      <w:r w:rsidRPr="00F31591">
        <w:rPr>
          <w:b/>
          <w:bCs/>
        </w:rPr>
        <w:t xml:space="preserve"> </w:t>
      </w:r>
      <w:r w:rsidRPr="00F31591">
        <w:rPr>
          <w:rFonts w:cs="Calibri"/>
          <w:b/>
          <w:bCs/>
        </w:rPr>
        <w:t>Tekuće pomoći proračunskim korisnicima iz proračuna koji im nije nadležan</w:t>
      </w:r>
      <w:r>
        <w:rPr>
          <w:rFonts w:cs="Calibri"/>
        </w:rPr>
        <w:t xml:space="preserve">; </w:t>
      </w:r>
      <w:r w:rsidR="004E1886" w:rsidRPr="00930EFE">
        <w:rPr>
          <w:rFonts w:cs="Calibri"/>
        </w:rPr>
        <w:t xml:space="preserve">predlaže se </w:t>
      </w:r>
      <w:r w:rsidR="00494D78">
        <w:rPr>
          <w:rFonts w:cs="Calibri"/>
        </w:rPr>
        <w:t>povećanje za 950.000,00 kn</w:t>
      </w:r>
      <w:r w:rsidR="00727621">
        <w:rPr>
          <w:rFonts w:cs="Calibri"/>
        </w:rPr>
        <w:t>.</w:t>
      </w:r>
      <w:r w:rsidR="004E1886" w:rsidRPr="00930EFE">
        <w:rPr>
          <w:rFonts w:cs="Calibri"/>
        </w:rPr>
        <w:t xml:space="preserve"> </w:t>
      </w:r>
    </w:p>
    <w:p w14:paraId="20A80776" w14:textId="40F17B19" w:rsidR="00D66BDB" w:rsidRDefault="009645BF" w:rsidP="00543F0F">
      <w:pPr>
        <w:spacing w:before="80" w:after="40" w:line="288" w:lineRule="auto"/>
        <w:jc w:val="both"/>
        <w:rPr>
          <w:rFonts w:cs="Calibri"/>
        </w:rPr>
      </w:pPr>
      <w:r>
        <w:rPr>
          <w:rFonts w:cs="Calibri"/>
        </w:rPr>
        <w:t xml:space="preserve">Projekt Službe za mentalno zdravlje i prevenciju ovisnosti </w:t>
      </w:r>
      <w:r w:rsidR="00D66BDB">
        <w:rPr>
          <w:rFonts w:cs="Calibri"/>
        </w:rPr>
        <w:t>„</w:t>
      </w:r>
      <w:r>
        <w:rPr>
          <w:rFonts w:cs="Calibri"/>
        </w:rPr>
        <w:t>Prevencija na kvadrat</w:t>
      </w:r>
      <w:r w:rsidR="00D66BDB">
        <w:rPr>
          <w:rFonts w:cs="Calibri"/>
        </w:rPr>
        <w:t>“</w:t>
      </w:r>
      <w:r>
        <w:rPr>
          <w:rFonts w:cs="Calibri"/>
        </w:rPr>
        <w:t xml:space="preserve"> </w:t>
      </w:r>
      <w:r w:rsidR="00543F0F">
        <w:rPr>
          <w:rFonts w:cs="Calibri"/>
        </w:rPr>
        <w:t xml:space="preserve">prijavljen na </w:t>
      </w:r>
      <w:r w:rsidR="003C6A9A">
        <w:rPr>
          <w:rFonts w:cs="Calibri"/>
        </w:rPr>
        <w:t>n</w:t>
      </w:r>
      <w:r w:rsidR="00543F0F" w:rsidRPr="00543F0F">
        <w:rPr>
          <w:rFonts w:cs="Calibri"/>
        </w:rPr>
        <w:t>atječaj</w:t>
      </w:r>
      <w:r w:rsidR="003C6A9A" w:rsidRPr="003C6A9A">
        <w:t xml:space="preserve"> </w:t>
      </w:r>
      <w:r w:rsidR="003C6A9A" w:rsidRPr="003C6A9A">
        <w:rPr>
          <w:rFonts w:cs="Calibri"/>
        </w:rPr>
        <w:t xml:space="preserve">Ministarstva zdravstva </w:t>
      </w:r>
      <w:r w:rsidR="00B27D30">
        <w:rPr>
          <w:rFonts w:cs="Calibri"/>
        </w:rPr>
        <w:t>z</w:t>
      </w:r>
      <w:r w:rsidR="00543F0F" w:rsidRPr="00543F0F">
        <w:rPr>
          <w:rFonts w:cs="Calibri"/>
        </w:rPr>
        <w:t>a prijavu projekta zdravstvenih organizacija u suradnji s udrugama u Republici Hrvatskoj za dodjelu financijskih sredstava u okviru raspoloživih sredstava iz dijela prihoda od igara na sreću</w:t>
      </w:r>
      <w:r w:rsidR="003C6A9A">
        <w:rPr>
          <w:rFonts w:cs="Calibri"/>
        </w:rPr>
        <w:t xml:space="preserve"> </w:t>
      </w:r>
      <w:r w:rsidR="00543F0F" w:rsidRPr="00543F0F">
        <w:rPr>
          <w:rFonts w:cs="Calibri"/>
        </w:rPr>
        <w:t>u području prevencije ovisnosti o alkoholu, kockanju i novim tehnologijama za 2022. godin</w:t>
      </w:r>
      <w:r w:rsidR="00B27D30">
        <w:rPr>
          <w:rFonts w:cs="Calibri"/>
        </w:rPr>
        <w:t>i o</w:t>
      </w:r>
      <w:r>
        <w:rPr>
          <w:rFonts w:cs="Calibri"/>
        </w:rPr>
        <w:t xml:space="preserve">dobren je u </w:t>
      </w:r>
      <w:r w:rsidR="00D66BDB">
        <w:rPr>
          <w:rFonts w:cs="Calibri"/>
        </w:rPr>
        <w:t>iznosu 800.000,00 kn.</w:t>
      </w:r>
    </w:p>
    <w:p w14:paraId="3AC5A84D" w14:textId="518C4DFE" w:rsidR="009D2F42" w:rsidRDefault="000075A8" w:rsidP="00543F0F">
      <w:pPr>
        <w:spacing w:before="80" w:after="40" w:line="288" w:lineRule="auto"/>
        <w:jc w:val="both"/>
        <w:rPr>
          <w:rFonts w:cs="Calibri"/>
        </w:rPr>
      </w:pPr>
      <w:r>
        <w:rPr>
          <w:rFonts w:cs="Calibri"/>
        </w:rPr>
        <w:t xml:space="preserve">Na istom računu predlaže se i povećanje prihoda </w:t>
      </w:r>
      <w:r w:rsidR="00F31591">
        <w:rPr>
          <w:rFonts w:cs="Calibri"/>
        </w:rPr>
        <w:t xml:space="preserve">od Ministarstva zdravstva </w:t>
      </w:r>
      <w:r>
        <w:rPr>
          <w:rFonts w:cs="Calibri"/>
        </w:rPr>
        <w:t xml:space="preserve">temeljem </w:t>
      </w:r>
      <w:r w:rsidR="00D7549F" w:rsidRPr="00D7549F">
        <w:rPr>
          <w:rFonts w:cs="Calibri"/>
        </w:rPr>
        <w:t xml:space="preserve">III. faze provedbe Odluke o isplati razlike iznosa uvećanja plaće za prekovremeni rad u djelatnosti zdravstva i zdravstvenog </w:t>
      </w:r>
      <w:r w:rsidR="00D7549F" w:rsidRPr="00D7549F">
        <w:rPr>
          <w:rFonts w:cs="Calibri"/>
        </w:rPr>
        <w:lastRenderedPageBreak/>
        <w:t>osiguranja</w:t>
      </w:r>
      <w:r w:rsidR="006D4AC7">
        <w:rPr>
          <w:rFonts w:cs="Calibri"/>
        </w:rPr>
        <w:t xml:space="preserve">. Predlaže se povećanje za </w:t>
      </w:r>
      <w:r w:rsidR="00306CE1">
        <w:rPr>
          <w:rFonts w:cs="Calibri"/>
        </w:rPr>
        <w:t xml:space="preserve">ukupno </w:t>
      </w:r>
      <w:r w:rsidR="006D4AC7">
        <w:rPr>
          <w:rFonts w:cs="Calibri"/>
        </w:rPr>
        <w:t>150.000,00 k</w:t>
      </w:r>
      <w:r w:rsidR="00CC63CC">
        <w:rPr>
          <w:rFonts w:cs="Calibri"/>
        </w:rPr>
        <w:t>n</w:t>
      </w:r>
      <w:r w:rsidR="00306130">
        <w:rPr>
          <w:rFonts w:cs="Calibri"/>
        </w:rPr>
        <w:t xml:space="preserve"> i to</w:t>
      </w:r>
      <w:r w:rsidR="00CC63CC">
        <w:rPr>
          <w:rFonts w:cs="Calibri"/>
        </w:rPr>
        <w:t xml:space="preserve"> za odobrenu isplatu </w:t>
      </w:r>
      <w:r w:rsidR="00E9475A">
        <w:rPr>
          <w:rFonts w:cs="Calibri"/>
        </w:rPr>
        <w:t>razlik</w:t>
      </w:r>
      <w:r w:rsidR="00CC63CC">
        <w:rPr>
          <w:rFonts w:cs="Calibri"/>
        </w:rPr>
        <w:t>e</w:t>
      </w:r>
      <w:r w:rsidR="00E9475A">
        <w:rPr>
          <w:rFonts w:cs="Calibri"/>
        </w:rPr>
        <w:t xml:space="preserve"> plaće po sudskoj presudi </w:t>
      </w:r>
      <w:r w:rsidR="00F31591">
        <w:rPr>
          <w:rFonts w:cs="Calibri"/>
        </w:rPr>
        <w:t>(</w:t>
      </w:r>
      <w:r w:rsidR="00E9475A">
        <w:rPr>
          <w:rFonts w:cs="Calibri"/>
        </w:rPr>
        <w:t>30.000,00 kn</w:t>
      </w:r>
      <w:r w:rsidR="00F31591">
        <w:rPr>
          <w:rFonts w:cs="Calibri"/>
        </w:rPr>
        <w:t>)</w:t>
      </w:r>
      <w:r w:rsidR="00E9475A">
        <w:rPr>
          <w:rFonts w:cs="Calibri"/>
        </w:rPr>
        <w:t xml:space="preserve"> i </w:t>
      </w:r>
      <w:r w:rsidR="00CC63CC">
        <w:rPr>
          <w:rFonts w:cs="Calibri"/>
        </w:rPr>
        <w:t>o</w:t>
      </w:r>
      <w:r w:rsidR="00723921">
        <w:rPr>
          <w:rFonts w:cs="Calibri"/>
        </w:rPr>
        <w:t xml:space="preserve">dobrene </w:t>
      </w:r>
      <w:r w:rsidR="00E9475A">
        <w:rPr>
          <w:rFonts w:cs="Calibri"/>
        </w:rPr>
        <w:t>sporazum</w:t>
      </w:r>
      <w:r w:rsidR="00723921">
        <w:rPr>
          <w:rFonts w:cs="Calibri"/>
        </w:rPr>
        <w:t>e</w:t>
      </w:r>
      <w:r w:rsidR="00E9475A">
        <w:rPr>
          <w:rFonts w:cs="Calibri"/>
        </w:rPr>
        <w:t xml:space="preserve"> s </w:t>
      </w:r>
      <w:r w:rsidR="00D322DB">
        <w:rPr>
          <w:rFonts w:cs="Calibri"/>
        </w:rPr>
        <w:t>radnicima koji više nisu u radnom odnosu (120.000,00 kn)</w:t>
      </w:r>
      <w:r w:rsidR="00F31591">
        <w:rPr>
          <w:rFonts w:cs="Calibri"/>
        </w:rPr>
        <w:t>.</w:t>
      </w:r>
    </w:p>
    <w:p w14:paraId="54284EBB" w14:textId="443FA3BB" w:rsidR="004D0C16" w:rsidRDefault="00723921" w:rsidP="00543F0F">
      <w:pPr>
        <w:spacing w:before="80" w:after="40" w:line="288" w:lineRule="auto"/>
        <w:jc w:val="both"/>
        <w:rPr>
          <w:rFonts w:cs="Calibri"/>
        </w:rPr>
      </w:pPr>
      <w:r w:rsidRPr="005A542A">
        <w:rPr>
          <w:rFonts w:cs="Calibri"/>
          <w:b/>
          <w:bCs/>
        </w:rPr>
        <w:t xml:space="preserve"> </w:t>
      </w:r>
      <w:r w:rsidR="005A542A" w:rsidRPr="005A542A">
        <w:rPr>
          <w:rFonts w:cs="Calibri"/>
          <w:b/>
          <w:bCs/>
        </w:rPr>
        <w:t>67311 - Prihodi od HZZO-a na temelju ugovornih obveza</w:t>
      </w:r>
      <w:r w:rsidR="005A542A">
        <w:rPr>
          <w:rFonts w:cs="Calibri"/>
          <w:b/>
          <w:bCs/>
        </w:rPr>
        <w:t xml:space="preserve">; </w:t>
      </w:r>
      <w:r w:rsidR="00E6035A">
        <w:rPr>
          <w:rFonts w:cs="Calibri"/>
        </w:rPr>
        <w:t>na ovom računu predlaže se smanjenje za 1.</w:t>
      </w:r>
      <w:r w:rsidR="00B23753">
        <w:rPr>
          <w:rFonts w:cs="Calibri"/>
        </w:rPr>
        <w:t>080.</w:t>
      </w:r>
      <w:r w:rsidR="00E6035A">
        <w:rPr>
          <w:rFonts w:cs="Calibri"/>
        </w:rPr>
        <w:t xml:space="preserve">000,00 kn ili </w:t>
      </w:r>
      <w:r w:rsidR="00DC1FF2">
        <w:rPr>
          <w:rFonts w:cs="Calibri"/>
        </w:rPr>
        <w:t xml:space="preserve">1,11% u odnosu na ranije usvojeni </w:t>
      </w:r>
      <w:r w:rsidR="00DC2DC5">
        <w:rPr>
          <w:rFonts w:cs="Calibri"/>
        </w:rPr>
        <w:t xml:space="preserve">rebalans plana. </w:t>
      </w:r>
      <w:r w:rsidR="005645BE">
        <w:rPr>
          <w:rFonts w:cs="Calibri"/>
        </w:rPr>
        <w:t>S o</w:t>
      </w:r>
      <w:r w:rsidR="00DC2DC5">
        <w:rPr>
          <w:rFonts w:cs="Calibri"/>
        </w:rPr>
        <w:t xml:space="preserve">bzirom na prekoračenje limita </w:t>
      </w:r>
      <w:r w:rsidR="008F670C">
        <w:rPr>
          <w:rFonts w:cs="Calibri"/>
        </w:rPr>
        <w:t xml:space="preserve">u djelatnosti mikrobiologije s parazitologijom realno je očekivati smanjeni priljev </w:t>
      </w:r>
      <w:r w:rsidR="004D0C16">
        <w:rPr>
          <w:rFonts w:cs="Calibri"/>
        </w:rPr>
        <w:t xml:space="preserve">financijskih </w:t>
      </w:r>
      <w:r w:rsidR="008F670C">
        <w:rPr>
          <w:rFonts w:cs="Calibri"/>
        </w:rPr>
        <w:t xml:space="preserve">sredstava </w:t>
      </w:r>
      <w:r w:rsidR="004D0C16">
        <w:rPr>
          <w:rFonts w:cs="Calibri"/>
        </w:rPr>
        <w:t>od strane HZZO-a do kraja</w:t>
      </w:r>
      <w:r w:rsidR="00306130">
        <w:rPr>
          <w:rFonts w:cs="Calibri"/>
        </w:rPr>
        <w:t xml:space="preserve"> ove</w:t>
      </w:r>
      <w:r w:rsidR="004D0C16">
        <w:rPr>
          <w:rFonts w:cs="Calibri"/>
        </w:rPr>
        <w:t xml:space="preserve"> proračunske godine.</w:t>
      </w:r>
    </w:p>
    <w:p w14:paraId="3A428D3E" w14:textId="77777777" w:rsidR="004D0C16" w:rsidRDefault="004D0C16" w:rsidP="00543F0F">
      <w:pPr>
        <w:spacing w:before="80" w:after="40" w:line="288" w:lineRule="auto"/>
        <w:jc w:val="both"/>
        <w:rPr>
          <w:rFonts w:cs="Calibri"/>
        </w:rPr>
      </w:pPr>
    </w:p>
    <w:p w14:paraId="113B0A21" w14:textId="77777777" w:rsidR="004E1886" w:rsidRPr="00656338" w:rsidRDefault="004E1886" w:rsidP="001A1060">
      <w:pPr>
        <w:shd w:val="clear" w:color="auto" w:fill="D9E2F3" w:themeFill="accent1" w:themeFillTint="33"/>
        <w:spacing w:before="80" w:after="40" w:line="288" w:lineRule="auto"/>
        <w:jc w:val="both"/>
        <w:rPr>
          <w:rFonts w:cs="Calibri"/>
          <w:b/>
        </w:rPr>
      </w:pPr>
      <w:r w:rsidRPr="00656338">
        <w:rPr>
          <w:rFonts w:cs="Calibri"/>
          <w:b/>
        </w:rPr>
        <w:t xml:space="preserve">REBALANS PLANA RASHODA POSLOVANJA ZA 2022. GODINU </w:t>
      </w:r>
    </w:p>
    <w:p w14:paraId="210041EC" w14:textId="5686D914" w:rsidR="004E1886" w:rsidRPr="00104C1A" w:rsidRDefault="004E1886" w:rsidP="001A1060">
      <w:pPr>
        <w:spacing w:before="80" w:after="40" w:line="288" w:lineRule="auto"/>
        <w:jc w:val="both"/>
        <w:rPr>
          <w:rFonts w:cs="Calibri"/>
        </w:rPr>
      </w:pPr>
      <w:r w:rsidRPr="00104C1A">
        <w:rPr>
          <w:rFonts w:cs="Calibri"/>
        </w:rPr>
        <w:t xml:space="preserve">Prema prijedlogu rebalansa plana rashoda poslovanja planira se godišnje ostvarenje rashoda poslovanja u iznosu </w:t>
      </w:r>
      <w:r w:rsidR="00BE14E3">
        <w:rPr>
          <w:rFonts w:cs="Calibri"/>
        </w:rPr>
        <w:t>163.</w:t>
      </w:r>
      <w:r w:rsidR="00424616">
        <w:rPr>
          <w:rFonts w:cs="Calibri"/>
        </w:rPr>
        <w:t>49</w:t>
      </w:r>
      <w:r w:rsidR="00BE14E3">
        <w:rPr>
          <w:rFonts w:cs="Calibri"/>
        </w:rPr>
        <w:t>1.913,00</w:t>
      </w:r>
      <w:r w:rsidRPr="00104C1A">
        <w:rPr>
          <w:rFonts w:cs="Calibri"/>
        </w:rPr>
        <w:t xml:space="preserve"> kn. Taj iznos </w:t>
      </w:r>
      <w:r w:rsidR="00BE14E3">
        <w:rPr>
          <w:rFonts w:cs="Calibri"/>
        </w:rPr>
        <w:t>veći</w:t>
      </w:r>
      <w:r w:rsidRPr="00104C1A">
        <w:rPr>
          <w:rFonts w:cs="Calibri"/>
        </w:rPr>
        <w:t xml:space="preserve"> je za </w:t>
      </w:r>
      <w:r w:rsidR="00424616">
        <w:rPr>
          <w:rFonts w:cs="Calibri"/>
        </w:rPr>
        <w:t>1.234.661</w:t>
      </w:r>
      <w:r w:rsidRPr="00104C1A">
        <w:rPr>
          <w:rFonts w:cs="Calibri"/>
        </w:rPr>
        <w:t xml:space="preserve">,00 kn ili </w:t>
      </w:r>
      <w:r w:rsidR="00B7546A">
        <w:rPr>
          <w:rFonts w:cs="Calibri"/>
        </w:rPr>
        <w:t>0,</w:t>
      </w:r>
      <w:r w:rsidR="00424616">
        <w:rPr>
          <w:rFonts w:cs="Calibri"/>
        </w:rPr>
        <w:t>7</w:t>
      </w:r>
      <w:r w:rsidR="00B7546A">
        <w:rPr>
          <w:rFonts w:cs="Calibri"/>
        </w:rPr>
        <w:t>6</w:t>
      </w:r>
      <w:r w:rsidRPr="00104C1A">
        <w:rPr>
          <w:rFonts w:cs="Calibri"/>
        </w:rPr>
        <w:t>% u odnosu na zadnje usvojeni plan za 2022. godinu.</w:t>
      </w:r>
    </w:p>
    <w:p w14:paraId="21EDBB79" w14:textId="77777777" w:rsidR="004E1886" w:rsidRPr="00104C1A" w:rsidRDefault="004E1886" w:rsidP="001A1060">
      <w:pPr>
        <w:spacing w:before="80" w:after="40" w:line="288" w:lineRule="auto"/>
        <w:jc w:val="both"/>
        <w:rPr>
          <w:rFonts w:cs="Calibri"/>
        </w:rPr>
      </w:pPr>
      <w:r w:rsidRPr="00104C1A">
        <w:rPr>
          <w:rFonts w:cs="Calibri"/>
        </w:rPr>
        <w:t>Rebalans plana predlaže se radi:</w:t>
      </w:r>
    </w:p>
    <w:p w14:paraId="383DE866" w14:textId="77777777" w:rsidR="004E1886" w:rsidRPr="00104C1A" w:rsidRDefault="004E1886" w:rsidP="001A1060">
      <w:pPr>
        <w:pStyle w:val="Odlomakpopisa"/>
        <w:numPr>
          <w:ilvl w:val="0"/>
          <w:numId w:val="4"/>
        </w:numPr>
        <w:spacing w:before="80" w:after="40" w:line="288" w:lineRule="auto"/>
        <w:ind w:left="0" w:firstLine="0"/>
        <w:jc w:val="both"/>
        <w:rPr>
          <w:rFonts w:cs="Calibri"/>
        </w:rPr>
      </w:pPr>
      <w:r w:rsidRPr="00104C1A">
        <w:rPr>
          <w:rFonts w:cs="Calibri"/>
        </w:rPr>
        <w:t xml:space="preserve">izmjena plana nabave materijala energije i usluga </w:t>
      </w:r>
    </w:p>
    <w:p w14:paraId="3A0969EC" w14:textId="77777777" w:rsidR="004E1886" w:rsidRPr="00104C1A" w:rsidRDefault="004E1886" w:rsidP="001A1060">
      <w:pPr>
        <w:pStyle w:val="Odlomakpopisa"/>
        <w:numPr>
          <w:ilvl w:val="0"/>
          <w:numId w:val="4"/>
        </w:numPr>
        <w:spacing w:before="80" w:after="40" w:line="288" w:lineRule="auto"/>
        <w:ind w:left="0" w:firstLine="0"/>
        <w:jc w:val="both"/>
        <w:rPr>
          <w:rFonts w:cs="Calibri"/>
        </w:rPr>
      </w:pPr>
      <w:r w:rsidRPr="00104C1A">
        <w:rPr>
          <w:rFonts w:cs="Calibri"/>
        </w:rPr>
        <w:t>radi usklađenja planiranih iznosa s ostvarenjem u proteklom izvještajnom razdoblju</w:t>
      </w:r>
    </w:p>
    <w:p w14:paraId="49C0FE56" w14:textId="77777777" w:rsidR="00051E45" w:rsidRDefault="00CE6D7E" w:rsidP="001A1060">
      <w:pPr>
        <w:spacing w:before="80" w:after="40" w:line="288" w:lineRule="auto"/>
        <w:jc w:val="both"/>
        <w:rPr>
          <w:rFonts w:cs="Calibri"/>
        </w:rPr>
      </w:pPr>
      <w:r>
        <w:rPr>
          <w:rFonts w:cs="Calibri"/>
        </w:rPr>
        <w:t>Ovom iz</w:t>
      </w:r>
      <w:r w:rsidR="00EA4049">
        <w:rPr>
          <w:rFonts w:cs="Calibri"/>
        </w:rPr>
        <w:t xml:space="preserve">mjenom plana predlaže se smanjenje </w:t>
      </w:r>
      <w:r w:rsidR="004E1886" w:rsidRPr="00EA4049">
        <w:rPr>
          <w:rFonts w:cs="Calibri"/>
          <w:b/>
          <w:bCs/>
        </w:rPr>
        <w:t>ostalih rashoda za zaposlene (312)</w:t>
      </w:r>
      <w:r w:rsidR="004E1886" w:rsidRPr="00656338">
        <w:rPr>
          <w:rFonts w:cs="Calibri"/>
        </w:rPr>
        <w:t xml:space="preserve"> </w:t>
      </w:r>
      <w:r w:rsidR="00EA4049">
        <w:rPr>
          <w:rFonts w:cs="Calibri"/>
        </w:rPr>
        <w:t xml:space="preserve">u iznosu 315.000,00 kn. </w:t>
      </w:r>
    </w:p>
    <w:p w14:paraId="7FBE276F" w14:textId="2E4E61DA" w:rsidR="004E1886" w:rsidRDefault="008E5AF7" w:rsidP="001A1060">
      <w:pPr>
        <w:spacing w:before="80" w:after="40" w:line="288" w:lineRule="auto"/>
        <w:jc w:val="both"/>
      </w:pPr>
      <w:r>
        <w:rPr>
          <w:rFonts w:cs="Calibri"/>
        </w:rPr>
        <w:t xml:space="preserve">Zadnjim rebalansom </w:t>
      </w:r>
      <w:r w:rsidR="009E659F">
        <w:rPr>
          <w:rFonts w:cs="Calibri"/>
        </w:rPr>
        <w:t xml:space="preserve">bile su predložene dodatne isplate </w:t>
      </w:r>
      <w:r w:rsidR="009E659F" w:rsidRPr="00656338">
        <w:rPr>
          <w:rFonts w:cs="Calibri"/>
        </w:rPr>
        <w:t xml:space="preserve">određenih neoporezivih primitaka </w:t>
      </w:r>
      <w:r w:rsidR="004E1886" w:rsidRPr="00656338">
        <w:rPr>
          <w:rFonts w:cs="Calibri"/>
        </w:rPr>
        <w:t>temeljem izmjen</w:t>
      </w:r>
      <w:r w:rsidR="00AD62E6">
        <w:rPr>
          <w:rFonts w:cs="Calibri"/>
        </w:rPr>
        <w:t>a</w:t>
      </w:r>
      <w:r w:rsidR="004E1886" w:rsidRPr="00656338">
        <w:rPr>
          <w:rFonts w:cs="Calibri"/>
        </w:rPr>
        <w:t xml:space="preserve"> Pravilnika o porezu na dohodak (NN 112/2022</w:t>
      </w:r>
      <w:r w:rsidR="009E659F">
        <w:rPr>
          <w:rFonts w:cs="Calibri"/>
        </w:rPr>
        <w:t xml:space="preserve">) </w:t>
      </w:r>
      <w:r w:rsidR="00AD62E6">
        <w:rPr>
          <w:rFonts w:cs="Calibri"/>
        </w:rPr>
        <w:t>vezanih</w:t>
      </w:r>
      <w:r w:rsidR="009E659F">
        <w:rPr>
          <w:rFonts w:cs="Calibri"/>
        </w:rPr>
        <w:t xml:space="preserve"> za paket mjera </w:t>
      </w:r>
      <w:r w:rsidR="004E1886" w:rsidRPr="00656338">
        <w:rPr>
          <w:rFonts w:cs="Calibri"/>
        </w:rPr>
        <w:t xml:space="preserve">Vlade RH </w:t>
      </w:r>
      <w:r w:rsidR="004E1886" w:rsidRPr="00656338">
        <w:t xml:space="preserve">za ublažavanje negativnog utjecaja inflacije i povećanja cijena energenata na standard građana i poslovanje poslovnih subjekata. </w:t>
      </w:r>
      <w:r w:rsidR="00AD62E6">
        <w:t xml:space="preserve">Na 21. sjednici Upravnog vijeća održanoj 30.11.2022. godine </w:t>
      </w:r>
      <w:r w:rsidR="003334B5">
        <w:t>odobrena je dodatna isplata nagrade za radne rezultate</w:t>
      </w:r>
      <w:r w:rsidR="00D84B90">
        <w:t xml:space="preserve"> radnicima Zavoda</w:t>
      </w:r>
      <w:r w:rsidR="000639D2">
        <w:t xml:space="preserve">, </w:t>
      </w:r>
      <w:r w:rsidR="003334B5">
        <w:t xml:space="preserve"> dok će se ostali neoporezivi primici obračunati i isplatiti u iznosima određenim </w:t>
      </w:r>
      <w:r w:rsidR="005645BE" w:rsidRPr="006824D3">
        <w:t>Dodatko</w:t>
      </w:r>
      <w:r w:rsidR="005645BE">
        <w:t>m</w:t>
      </w:r>
      <w:r w:rsidR="006824D3" w:rsidRPr="006824D3">
        <w:t xml:space="preserve"> I. Temeljnom kolektivnom ugovoru za službenike i namještenike u javnim službama</w:t>
      </w:r>
      <w:r w:rsidR="00D84B90">
        <w:t>.</w:t>
      </w:r>
    </w:p>
    <w:p w14:paraId="20FE3063" w14:textId="77777777" w:rsidR="00D666A9" w:rsidRDefault="00502EA9" w:rsidP="001A1060">
      <w:pPr>
        <w:spacing w:before="80" w:after="40" w:line="288" w:lineRule="auto"/>
        <w:jc w:val="both"/>
        <w:rPr>
          <w:rFonts w:cs="Calibri"/>
        </w:rPr>
      </w:pPr>
      <w:r w:rsidRPr="00337549">
        <w:rPr>
          <w:rFonts w:cs="Calibri"/>
          <w:b/>
          <w:bCs/>
        </w:rPr>
        <w:t xml:space="preserve">Rashodi za službena </w:t>
      </w:r>
      <w:r w:rsidRPr="0073403E">
        <w:rPr>
          <w:rFonts w:cs="Calibri"/>
          <w:b/>
          <w:bCs/>
        </w:rPr>
        <w:t>putovanja</w:t>
      </w:r>
      <w:r w:rsidR="0073403E" w:rsidRPr="0073403E">
        <w:rPr>
          <w:rFonts w:cs="Calibri"/>
          <w:b/>
          <w:bCs/>
        </w:rPr>
        <w:t xml:space="preserve"> (3211)</w:t>
      </w:r>
      <w:r>
        <w:rPr>
          <w:rFonts w:cs="Calibri"/>
        </w:rPr>
        <w:t xml:space="preserve"> </w:t>
      </w:r>
      <w:r w:rsidR="00495DE9">
        <w:rPr>
          <w:rFonts w:cs="Calibri"/>
        </w:rPr>
        <w:t>planiraju se ostvariti u iznosu 523.000,0</w:t>
      </w:r>
      <w:r w:rsidR="00307B1F">
        <w:rPr>
          <w:rFonts w:cs="Calibri"/>
        </w:rPr>
        <w:t xml:space="preserve">0 kn što je za </w:t>
      </w:r>
      <w:r w:rsidR="00437E64">
        <w:rPr>
          <w:rFonts w:cs="Calibri"/>
        </w:rPr>
        <w:t>87% više u odnosu na prvotni plan</w:t>
      </w:r>
      <w:r w:rsidR="000376AE">
        <w:rPr>
          <w:rFonts w:cs="Calibri"/>
        </w:rPr>
        <w:t xml:space="preserve">. U 2022. godini su </w:t>
      </w:r>
      <w:r w:rsidR="00FE7388">
        <w:rPr>
          <w:rFonts w:cs="Calibri"/>
        </w:rPr>
        <w:t xml:space="preserve">osim službenih putovanja </w:t>
      </w:r>
      <w:r w:rsidR="00582D0B">
        <w:rPr>
          <w:rFonts w:cs="Calibri"/>
        </w:rPr>
        <w:t>u svrhu</w:t>
      </w:r>
      <w:r w:rsidR="00FE7388">
        <w:rPr>
          <w:rFonts w:cs="Calibri"/>
        </w:rPr>
        <w:t xml:space="preserve"> obavljanja uzorkovanja i poslova iz djelatnosti Zavoda </w:t>
      </w:r>
      <w:r w:rsidR="009A6444">
        <w:rPr>
          <w:rFonts w:cs="Calibri"/>
        </w:rPr>
        <w:t>van grada Zagreba realiziran</w:t>
      </w:r>
      <w:r w:rsidR="006C3EFF">
        <w:rPr>
          <w:rFonts w:cs="Calibri"/>
        </w:rPr>
        <w:t>i su i kongresi</w:t>
      </w:r>
      <w:r w:rsidR="00ED0279">
        <w:rPr>
          <w:rFonts w:cs="Calibri"/>
        </w:rPr>
        <w:t xml:space="preserve">: </w:t>
      </w:r>
      <w:r w:rsidR="005E4522" w:rsidRPr="00EC1D1E">
        <w:rPr>
          <w:rFonts w:cs="Calibri"/>
        </w:rPr>
        <w:t>13.</w:t>
      </w:r>
      <w:r w:rsidR="005E4522">
        <w:rPr>
          <w:rFonts w:cs="Calibri"/>
        </w:rPr>
        <w:t xml:space="preserve"> </w:t>
      </w:r>
      <w:r w:rsidR="005E4522" w:rsidRPr="00EC1D1E">
        <w:rPr>
          <w:rFonts w:cs="Calibri"/>
        </w:rPr>
        <w:t>HRVATSKI KONGRES KLINIČKE MIKROBIOLOGIJE I 10.</w:t>
      </w:r>
      <w:r w:rsidR="005E4522">
        <w:rPr>
          <w:rFonts w:cs="Calibri"/>
        </w:rPr>
        <w:t xml:space="preserve"> </w:t>
      </w:r>
      <w:r w:rsidR="005E4522" w:rsidRPr="00EC1D1E">
        <w:rPr>
          <w:rFonts w:cs="Calibri"/>
        </w:rPr>
        <w:t>HRVATSKI KONGRES O INFEKTIVNIM BOLESTIMA</w:t>
      </w:r>
      <w:r w:rsidR="005E4522">
        <w:rPr>
          <w:rFonts w:cs="Calibri"/>
        </w:rPr>
        <w:t xml:space="preserve">; </w:t>
      </w:r>
      <w:r w:rsidR="005E4522" w:rsidRPr="00837460">
        <w:rPr>
          <w:rFonts w:cs="Calibri"/>
        </w:rPr>
        <w:t>21</w:t>
      </w:r>
      <w:r w:rsidR="005E4522" w:rsidRPr="006E351A">
        <w:rPr>
          <w:rFonts w:cs="Calibri"/>
          <w:vertAlign w:val="superscript"/>
        </w:rPr>
        <w:t>ST</w:t>
      </w:r>
      <w:r w:rsidR="005E4522" w:rsidRPr="00837460">
        <w:rPr>
          <w:rFonts w:cs="Calibri"/>
        </w:rPr>
        <w:t xml:space="preserve"> </w:t>
      </w:r>
      <w:r w:rsidR="005E4522" w:rsidRPr="006E351A">
        <w:rPr>
          <w:rFonts w:cs="Calibri"/>
          <w:lang w:val="en-GB"/>
        </w:rPr>
        <w:t>CONGRE</w:t>
      </w:r>
      <w:r w:rsidR="005E4522">
        <w:rPr>
          <w:rFonts w:cs="Calibri"/>
          <w:lang w:val="en-GB"/>
        </w:rPr>
        <w:t>S</w:t>
      </w:r>
      <w:r w:rsidR="005E4522" w:rsidRPr="006E351A">
        <w:rPr>
          <w:rFonts w:cs="Calibri"/>
          <w:lang w:val="en-GB"/>
        </w:rPr>
        <w:t>S OF EUROPEAN UNION FOR SCHOOL AND UNIVERSITY HEALTH MEDICINE</w:t>
      </w:r>
      <w:r w:rsidR="005E4522">
        <w:rPr>
          <w:rFonts w:cs="Calibri"/>
          <w:lang w:val="en-GB"/>
        </w:rPr>
        <w:t>;</w:t>
      </w:r>
      <w:r w:rsidR="005E4522">
        <w:rPr>
          <w:rFonts w:cs="Calibri"/>
        </w:rPr>
        <w:t xml:space="preserve"> 6.</w:t>
      </w:r>
      <w:r w:rsidR="005E4522" w:rsidRPr="00837460">
        <w:rPr>
          <w:rFonts w:cs="Calibri"/>
        </w:rPr>
        <w:t xml:space="preserve"> HRVATSKI KONGRES ŠKOLSKE I SVEUČILIŠNE MEDICINE</w:t>
      </w:r>
      <w:r w:rsidR="005E4522">
        <w:rPr>
          <w:rFonts w:cs="Calibri"/>
        </w:rPr>
        <w:t xml:space="preserve">; </w:t>
      </w:r>
      <w:r w:rsidR="005E4522" w:rsidRPr="00B15FAB">
        <w:rPr>
          <w:rFonts w:cs="Calibri"/>
        </w:rPr>
        <w:t>4.</w:t>
      </w:r>
      <w:r w:rsidR="005E4522">
        <w:rPr>
          <w:rFonts w:cs="Calibri"/>
        </w:rPr>
        <w:t xml:space="preserve"> </w:t>
      </w:r>
      <w:r w:rsidR="005E4522" w:rsidRPr="00B15FAB">
        <w:rPr>
          <w:rFonts w:cs="Calibri"/>
        </w:rPr>
        <w:t>MEĐUNARODNI KONGRES O SIGURNOSTI I KVALITETI HRANE</w:t>
      </w:r>
      <w:r w:rsidR="006C3EFF">
        <w:rPr>
          <w:rFonts w:cs="Calibri"/>
        </w:rPr>
        <w:t xml:space="preserve">. </w:t>
      </w:r>
    </w:p>
    <w:p w14:paraId="06060DF2" w14:textId="37C1CDBA" w:rsidR="00D51B1A" w:rsidRDefault="006C3EFF" w:rsidP="001A1060">
      <w:pPr>
        <w:spacing w:before="80" w:after="40" w:line="288" w:lineRule="auto"/>
        <w:jc w:val="both"/>
        <w:rPr>
          <w:rFonts w:cs="Calibri"/>
        </w:rPr>
      </w:pPr>
      <w:r>
        <w:rPr>
          <w:rFonts w:cs="Calibri"/>
        </w:rPr>
        <w:t xml:space="preserve">Trošak službenih putovanja u 2022. godini je na razini </w:t>
      </w:r>
      <w:proofErr w:type="spellStart"/>
      <w:r>
        <w:rPr>
          <w:rFonts w:cs="Calibri"/>
        </w:rPr>
        <w:t>pretpandemijskih</w:t>
      </w:r>
      <w:proofErr w:type="spellEnd"/>
      <w:r>
        <w:rPr>
          <w:rFonts w:cs="Calibri"/>
        </w:rPr>
        <w:t xml:space="preserve"> godina.</w:t>
      </w:r>
      <w:r w:rsidR="005B7A27">
        <w:rPr>
          <w:rFonts w:cs="Calibri"/>
        </w:rPr>
        <w:t xml:space="preserve"> </w:t>
      </w:r>
    </w:p>
    <w:p w14:paraId="1C9CD4DE" w14:textId="24B89899" w:rsidR="00F6317F" w:rsidRDefault="00F6317F" w:rsidP="001A1060">
      <w:pPr>
        <w:spacing w:before="80" w:after="40" w:line="288" w:lineRule="auto"/>
        <w:jc w:val="both"/>
        <w:rPr>
          <w:rFonts w:cs="Calibri"/>
        </w:rPr>
      </w:pPr>
      <w:r>
        <w:rPr>
          <w:rFonts w:cs="Calibri"/>
        </w:rPr>
        <w:t xml:space="preserve">Povećanje planiranih </w:t>
      </w:r>
      <w:r w:rsidR="00045766">
        <w:rPr>
          <w:rFonts w:cs="Calibri"/>
        </w:rPr>
        <w:t>ra</w:t>
      </w:r>
      <w:r w:rsidR="005E282C">
        <w:rPr>
          <w:rFonts w:cs="Calibri"/>
        </w:rPr>
        <w:t>shoda</w:t>
      </w:r>
      <w:r>
        <w:rPr>
          <w:rFonts w:cs="Calibri"/>
        </w:rPr>
        <w:t xml:space="preserve"> za </w:t>
      </w:r>
      <w:r w:rsidRPr="00D666A9">
        <w:rPr>
          <w:rFonts w:cs="Calibri"/>
          <w:b/>
          <w:bCs/>
        </w:rPr>
        <w:t>licence (32354)</w:t>
      </w:r>
      <w:r>
        <w:rPr>
          <w:rFonts w:cs="Calibri"/>
        </w:rPr>
        <w:t xml:space="preserve"> rezultat je ispravka </w:t>
      </w:r>
      <w:r w:rsidR="00013D78">
        <w:rPr>
          <w:rFonts w:cs="Calibri"/>
        </w:rPr>
        <w:t xml:space="preserve">iskazanih </w:t>
      </w:r>
      <w:r w:rsidR="003B62F1">
        <w:rPr>
          <w:rFonts w:cs="Calibri"/>
        </w:rPr>
        <w:t xml:space="preserve">troškova za nabavu </w:t>
      </w:r>
      <w:r w:rsidR="00E71A3E">
        <w:rPr>
          <w:rFonts w:cs="Calibri"/>
        </w:rPr>
        <w:t xml:space="preserve">informatičke opreme; licence su prvotno </w:t>
      </w:r>
      <w:r w:rsidR="00E62EF4">
        <w:rPr>
          <w:rFonts w:cs="Calibri"/>
        </w:rPr>
        <w:t>bile planirane na r</w:t>
      </w:r>
      <w:r w:rsidR="004D524C">
        <w:rPr>
          <w:rFonts w:cs="Calibri"/>
        </w:rPr>
        <w:t xml:space="preserve">ačunu 41231 u okviru plana rashoda za nabavu nefinancijske imovine, a kako se radi o </w:t>
      </w:r>
      <w:r w:rsidR="00800380">
        <w:rPr>
          <w:rFonts w:cs="Calibri"/>
        </w:rPr>
        <w:t xml:space="preserve">godišnjim licencama one se trebaju evidentirati </w:t>
      </w:r>
      <w:r w:rsidR="00045766">
        <w:rPr>
          <w:rFonts w:cs="Calibri"/>
        </w:rPr>
        <w:t>i planirati u Planu rashoda poslovanja.</w:t>
      </w:r>
    </w:p>
    <w:p w14:paraId="2CB240AD" w14:textId="2D41553B" w:rsidR="00067D5A" w:rsidRPr="00D42A9F" w:rsidRDefault="00D60922" w:rsidP="001A1060">
      <w:pPr>
        <w:spacing w:before="80" w:after="40" w:line="288" w:lineRule="auto"/>
        <w:jc w:val="both"/>
        <w:rPr>
          <w:rFonts w:asciiTheme="minorHAnsi" w:hAnsiTheme="minorHAnsi" w:cstheme="minorHAnsi"/>
        </w:rPr>
      </w:pPr>
      <w:r w:rsidRPr="00D42A9F">
        <w:rPr>
          <w:rFonts w:asciiTheme="minorHAnsi" w:hAnsiTheme="minorHAnsi" w:cstheme="minorHAnsi"/>
        </w:rPr>
        <w:t xml:space="preserve">Povećanje planiranih rashoda na računu </w:t>
      </w:r>
      <w:r w:rsidR="00067D5A" w:rsidRPr="00D42A9F">
        <w:rPr>
          <w:rFonts w:asciiTheme="minorHAnsi" w:hAnsiTheme="minorHAnsi" w:cstheme="minorHAnsi"/>
          <w:b/>
          <w:bCs/>
        </w:rPr>
        <w:t>323</w:t>
      </w:r>
      <w:r w:rsidR="00496A27" w:rsidRPr="00D42A9F">
        <w:rPr>
          <w:rFonts w:asciiTheme="minorHAnsi" w:hAnsiTheme="minorHAnsi" w:cstheme="minorHAnsi"/>
          <w:b/>
          <w:bCs/>
        </w:rPr>
        <w:t xml:space="preserve">797 </w:t>
      </w:r>
      <w:r w:rsidR="00496A27" w:rsidRPr="00067D5A">
        <w:rPr>
          <w:rFonts w:asciiTheme="minorHAnsi" w:eastAsia="Times New Roman" w:hAnsiTheme="minorHAnsi" w:cstheme="minorHAnsi"/>
          <w:b/>
          <w:bCs/>
          <w:lang w:eastAsia="hr-HR"/>
        </w:rPr>
        <w:t>Ostale intelektualne usluge - ostali projekti i usluge</w:t>
      </w:r>
      <w:r w:rsidR="00496A27" w:rsidRPr="00D42A9F">
        <w:rPr>
          <w:rFonts w:asciiTheme="minorHAnsi" w:eastAsia="Times New Roman" w:hAnsiTheme="minorHAnsi" w:cstheme="minorHAnsi"/>
          <w:lang w:eastAsia="hr-HR"/>
        </w:rPr>
        <w:t xml:space="preserve"> odnosi se trošak reorganizacijske reforme u sklopu dovršetka projekta Centar za sigurnost</w:t>
      </w:r>
      <w:r w:rsidR="00D42A9F" w:rsidRPr="00D42A9F">
        <w:rPr>
          <w:rFonts w:asciiTheme="minorHAnsi" w:eastAsia="Times New Roman" w:hAnsiTheme="minorHAnsi" w:cstheme="minorHAnsi"/>
          <w:lang w:eastAsia="hr-HR"/>
        </w:rPr>
        <w:t xml:space="preserve"> </w:t>
      </w:r>
      <w:r w:rsidR="00496A27" w:rsidRPr="00D42A9F">
        <w:rPr>
          <w:rFonts w:asciiTheme="minorHAnsi" w:eastAsia="Times New Roman" w:hAnsiTheme="minorHAnsi" w:cstheme="minorHAnsi"/>
          <w:lang w:eastAsia="hr-HR"/>
        </w:rPr>
        <w:t xml:space="preserve"> i kvalitetu hrane</w:t>
      </w:r>
      <w:r w:rsidR="00D42A9F" w:rsidRPr="00D42A9F">
        <w:rPr>
          <w:rFonts w:asciiTheme="minorHAnsi" w:eastAsia="Times New Roman" w:hAnsiTheme="minorHAnsi" w:cstheme="minorHAnsi"/>
          <w:lang w:eastAsia="hr-HR"/>
        </w:rPr>
        <w:t xml:space="preserve"> koji je bio obuhvaćen Planom nabave Centra za sigurnost i kvalitetu hrane.</w:t>
      </w:r>
    </w:p>
    <w:p w14:paraId="58C2E173" w14:textId="430EDFF3" w:rsidR="00D60922" w:rsidRDefault="00D60922" w:rsidP="001A1060">
      <w:pPr>
        <w:spacing w:before="80" w:after="40" w:line="288" w:lineRule="auto"/>
        <w:jc w:val="both"/>
        <w:rPr>
          <w:rFonts w:cs="Calibri"/>
        </w:rPr>
      </w:pPr>
    </w:p>
    <w:p w14:paraId="3CFBC6EF" w14:textId="0AC3DB6B" w:rsidR="004E1886" w:rsidRDefault="004E1886" w:rsidP="001A1060">
      <w:pPr>
        <w:spacing w:before="80" w:after="40" w:line="288" w:lineRule="auto"/>
        <w:jc w:val="both"/>
        <w:rPr>
          <w:rFonts w:asciiTheme="minorHAnsi" w:hAnsiTheme="minorHAnsi" w:cstheme="minorHAnsi"/>
        </w:rPr>
      </w:pPr>
      <w:r w:rsidRPr="00656338">
        <w:rPr>
          <w:rFonts w:asciiTheme="minorHAnsi" w:hAnsiTheme="minorHAnsi" w:cstheme="minorHAnsi"/>
        </w:rPr>
        <w:t xml:space="preserve">Izmjene financijskog plana rashoda poslovanja predlažu se na računima 32 – Materijalni rashodi u  dijelu rashoda za </w:t>
      </w:r>
      <w:r w:rsidRPr="00656338">
        <w:rPr>
          <w:rFonts w:asciiTheme="minorHAnsi" w:eastAsia="Times New Roman" w:hAnsiTheme="minorHAnsi" w:cstheme="minorHAnsi"/>
          <w:lang w:eastAsia="hr-HR"/>
        </w:rPr>
        <w:t>materijal i sirovine; sitni inventar i auto gume; usluge tekućeg i investicijskog održavanja; komunalne usluge;</w:t>
      </w:r>
      <w:r w:rsidR="00051E45">
        <w:rPr>
          <w:rFonts w:asciiTheme="minorHAnsi" w:eastAsia="Times New Roman" w:hAnsiTheme="minorHAnsi" w:cstheme="minorHAnsi"/>
          <w:lang w:eastAsia="hr-HR"/>
        </w:rPr>
        <w:t xml:space="preserve"> zakupnine i najamnine;</w:t>
      </w:r>
      <w:r w:rsidRPr="00656338">
        <w:rPr>
          <w:rFonts w:asciiTheme="minorHAnsi" w:eastAsia="Times New Roman" w:hAnsiTheme="minorHAnsi" w:cstheme="minorHAnsi"/>
          <w:lang w:eastAsia="hr-HR"/>
        </w:rPr>
        <w:t xml:space="preserve"> i ostale usluge i </w:t>
      </w:r>
      <w:r w:rsidRPr="00656338">
        <w:rPr>
          <w:rFonts w:asciiTheme="minorHAnsi" w:hAnsiTheme="minorHAnsi" w:cstheme="minorHAnsi"/>
        </w:rPr>
        <w:t>rezultat su izmjena i dopuna plana nabave materijala, energije i usluga.</w:t>
      </w:r>
    </w:p>
    <w:p w14:paraId="16C53E50" w14:textId="5117D114" w:rsidR="005E282C" w:rsidRPr="00656338" w:rsidRDefault="005E282C" w:rsidP="001A1060">
      <w:pPr>
        <w:spacing w:before="80" w:after="4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Povećanje</w:t>
      </w:r>
      <w:r w:rsidR="00562747">
        <w:rPr>
          <w:rFonts w:asciiTheme="minorHAnsi" w:hAnsiTheme="minorHAnsi" w:cstheme="minorHAnsi"/>
        </w:rPr>
        <w:t xml:space="preserve"> na računu </w:t>
      </w:r>
      <w:r w:rsidR="00562747" w:rsidRPr="00517507">
        <w:rPr>
          <w:rFonts w:asciiTheme="minorHAnsi" w:hAnsiTheme="minorHAnsi" w:cstheme="minorHAnsi"/>
          <w:b/>
          <w:bCs/>
        </w:rPr>
        <w:t>32999 - o</w:t>
      </w:r>
      <w:r w:rsidR="008C105E" w:rsidRPr="00517507">
        <w:rPr>
          <w:rFonts w:asciiTheme="minorHAnsi" w:hAnsiTheme="minorHAnsi" w:cstheme="minorHAnsi"/>
          <w:b/>
          <w:bCs/>
        </w:rPr>
        <w:t>stali nespomenuti rashod</w:t>
      </w:r>
      <w:r w:rsidR="00562747" w:rsidRPr="00517507">
        <w:rPr>
          <w:rFonts w:asciiTheme="minorHAnsi" w:hAnsiTheme="minorHAnsi" w:cstheme="minorHAnsi"/>
          <w:b/>
          <w:bCs/>
        </w:rPr>
        <w:t>a</w:t>
      </w:r>
      <w:r w:rsidR="008C105E" w:rsidRPr="00517507">
        <w:rPr>
          <w:rFonts w:asciiTheme="minorHAnsi" w:hAnsiTheme="minorHAnsi" w:cstheme="minorHAnsi"/>
          <w:b/>
          <w:bCs/>
        </w:rPr>
        <w:t xml:space="preserve"> poslovanja</w:t>
      </w:r>
      <w:r w:rsidR="004B3A90">
        <w:rPr>
          <w:rFonts w:asciiTheme="minorHAnsi" w:hAnsiTheme="minorHAnsi" w:cstheme="minorHAnsi"/>
        </w:rPr>
        <w:t xml:space="preserve"> </w:t>
      </w:r>
      <w:r w:rsidR="008C105E">
        <w:rPr>
          <w:rFonts w:asciiTheme="minorHAnsi" w:hAnsiTheme="minorHAnsi" w:cstheme="minorHAnsi"/>
        </w:rPr>
        <w:t>za 241.037</w:t>
      </w:r>
      <w:r w:rsidR="00517507">
        <w:rPr>
          <w:rFonts w:asciiTheme="minorHAnsi" w:hAnsiTheme="minorHAnsi" w:cstheme="minorHAnsi"/>
        </w:rPr>
        <w:t>,00</w:t>
      </w:r>
      <w:r w:rsidR="008C105E">
        <w:rPr>
          <w:rFonts w:asciiTheme="minorHAnsi" w:hAnsiTheme="minorHAnsi" w:cstheme="minorHAnsi"/>
        </w:rPr>
        <w:t xml:space="preserve"> kn predlaže se temeljem prijedloga odluke o ot</w:t>
      </w:r>
      <w:r w:rsidR="002D795A">
        <w:rPr>
          <w:rFonts w:asciiTheme="minorHAnsi" w:hAnsiTheme="minorHAnsi" w:cstheme="minorHAnsi"/>
        </w:rPr>
        <w:t>pisu nenaplaćenih potraživanj</w:t>
      </w:r>
      <w:r w:rsidR="00517507">
        <w:rPr>
          <w:rFonts w:asciiTheme="minorHAnsi" w:hAnsiTheme="minorHAnsi" w:cstheme="minorHAnsi"/>
        </w:rPr>
        <w:t xml:space="preserve">a, a odnosi se </w:t>
      </w:r>
      <w:r w:rsidR="00FE1986">
        <w:rPr>
          <w:rFonts w:asciiTheme="minorHAnsi" w:hAnsiTheme="minorHAnsi" w:cstheme="minorHAnsi"/>
        </w:rPr>
        <w:t xml:space="preserve">na </w:t>
      </w:r>
      <w:r w:rsidR="002D795A">
        <w:rPr>
          <w:rFonts w:asciiTheme="minorHAnsi" w:hAnsiTheme="minorHAnsi" w:cstheme="minorHAnsi"/>
        </w:rPr>
        <w:t xml:space="preserve">iznos poreza na dodanu vrijednost koji je sadržan u </w:t>
      </w:r>
      <w:r w:rsidR="004B3A90">
        <w:rPr>
          <w:rFonts w:asciiTheme="minorHAnsi" w:hAnsiTheme="minorHAnsi" w:cstheme="minorHAnsi"/>
        </w:rPr>
        <w:t>otpisanim računima.</w:t>
      </w:r>
    </w:p>
    <w:p w14:paraId="220B912C" w14:textId="04840CEA" w:rsidR="004E1886" w:rsidRDefault="004E1886" w:rsidP="001A1060">
      <w:pPr>
        <w:spacing w:before="80" w:after="40" w:line="288" w:lineRule="auto"/>
        <w:jc w:val="both"/>
        <w:rPr>
          <w:rFonts w:asciiTheme="minorHAnsi" w:hAnsiTheme="minorHAnsi" w:cstheme="minorHAnsi"/>
        </w:rPr>
      </w:pPr>
      <w:r w:rsidRPr="00656338">
        <w:rPr>
          <w:rFonts w:asciiTheme="minorHAnsi" w:hAnsiTheme="minorHAnsi" w:cstheme="minorHAnsi"/>
        </w:rPr>
        <w:t>Rashodi poslovanja financiranju se u cijelosti iz ostvarenih prihoda poslovanja.</w:t>
      </w:r>
    </w:p>
    <w:p w14:paraId="58F01924" w14:textId="77777777" w:rsidR="000F11C9" w:rsidRDefault="000F11C9" w:rsidP="001A1060">
      <w:pPr>
        <w:spacing w:before="80" w:after="40" w:line="288" w:lineRule="auto"/>
        <w:jc w:val="both"/>
        <w:rPr>
          <w:rFonts w:asciiTheme="minorHAnsi" w:hAnsiTheme="minorHAnsi" w:cstheme="minorHAnsi"/>
        </w:rPr>
      </w:pPr>
    </w:p>
    <w:p w14:paraId="30CD105D" w14:textId="77777777" w:rsidR="004E1886" w:rsidRPr="00656338" w:rsidRDefault="004E1886" w:rsidP="001A1060">
      <w:pPr>
        <w:shd w:val="clear" w:color="auto" w:fill="D9E2F3" w:themeFill="accent1" w:themeFillTint="33"/>
        <w:spacing w:before="80" w:after="40" w:line="288" w:lineRule="auto"/>
        <w:jc w:val="both"/>
        <w:rPr>
          <w:rFonts w:asciiTheme="minorHAnsi" w:hAnsiTheme="minorHAnsi" w:cstheme="minorHAnsi"/>
          <w:b/>
        </w:rPr>
      </w:pPr>
      <w:r w:rsidRPr="00656338">
        <w:rPr>
          <w:rFonts w:asciiTheme="minorHAnsi" w:hAnsiTheme="minorHAnsi" w:cstheme="minorHAnsi"/>
          <w:b/>
        </w:rPr>
        <w:t>REBALANS PLANA RASHODA ZA NABAVU NEFINANCIJSKE IMOVINE ZA 2022. GODINU</w:t>
      </w:r>
    </w:p>
    <w:p w14:paraId="45F98F49" w14:textId="170EF835" w:rsidR="004E1886" w:rsidRPr="00475381" w:rsidRDefault="004E1886" w:rsidP="001A1060">
      <w:pPr>
        <w:spacing w:before="80" w:after="40" w:line="288" w:lineRule="auto"/>
        <w:jc w:val="both"/>
        <w:rPr>
          <w:rFonts w:asciiTheme="minorHAnsi" w:hAnsiTheme="minorHAnsi" w:cstheme="minorHAnsi"/>
        </w:rPr>
      </w:pPr>
      <w:r w:rsidRPr="00475381">
        <w:rPr>
          <w:rFonts w:asciiTheme="minorHAnsi" w:hAnsiTheme="minorHAnsi" w:cstheme="minorHAnsi"/>
        </w:rPr>
        <w:t xml:space="preserve">Prema prijedlogu rebalansa plana rashoda za nabavu nefinancijske imovine planira se godišnje ostvarenje rashoda u iznosu </w:t>
      </w:r>
      <w:r w:rsidR="000F11C9">
        <w:rPr>
          <w:rFonts w:asciiTheme="minorHAnsi" w:hAnsiTheme="minorHAnsi" w:cstheme="minorHAnsi"/>
        </w:rPr>
        <w:t>30.353.027</w:t>
      </w:r>
      <w:r w:rsidR="00A635B4">
        <w:rPr>
          <w:rFonts w:asciiTheme="minorHAnsi" w:hAnsiTheme="minorHAnsi" w:cstheme="minorHAnsi"/>
        </w:rPr>
        <w:t>,00</w:t>
      </w:r>
      <w:r w:rsidRPr="00475381">
        <w:rPr>
          <w:rFonts w:asciiTheme="minorHAnsi" w:hAnsiTheme="minorHAnsi" w:cstheme="minorHAnsi"/>
        </w:rPr>
        <w:t xml:space="preserve"> kuna. </w:t>
      </w:r>
    </w:p>
    <w:p w14:paraId="11FAB2A6" w14:textId="77777777" w:rsidR="004E1886" w:rsidRPr="00656338" w:rsidRDefault="004E1886" w:rsidP="001A1060">
      <w:pPr>
        <w:spacing w:before="80" w:after="40" w:line="288" w:lineRule="auto"/>
        <w:jc w:val="both"/>
        <w:rPr>
          <w:rFonts w:asciiTheme="minorHAnsi" w:hAnsiTheme="minorHAnsi" w:cstheme="minorHAnsi"/>
          <w:bCs/>
        </w:rPr>
      </w:pPr>
      <w:r w:rsidRPr="00656338">
        <w:rPr>
          <w:rFonts w:asciiTheme="minorHAnsi" w:hAnsiTheme="minorHAnsi" w:cstheme="minorHAnsi"/>
          <w:bCs/>
        </w:rPr>
        <w:t>Prijedlog rebalansa rashoda za nabavu nefinancijske imovine temelji se na izmjenama plana nabave dugotrajne nefinancijske imovine.</w:t>
      </w:r>
    </w:p>
    <w:p w14:paraId="59A43696" w14:textId="77777777" w:rsidR="004E1886" w:rsidRDefault="004E1886" w:rsidP="001A1060">
      <w:pPr>
        <w:spacing w:before="80" w:after="40" w:line="288" w:lineRule="auto"/>
        <w:jc w:val="both"/>
        <w:rPr>
          <w:rFonts w:asciiTheme="minorHAnsi" w:hAnsiTheme="minorHAnsi" w:cstheme="minorHAnsi"/>
          <w:bCs/>
        </w:rPr>
      </w:pPr>
      <w:r w:rsidRPr="00656338">
        <w:rPr>
          <w:rFonts w:asciiTheme="minorHAnsi" w:hAnsiTheme="minorHAnsi" w:cstheme="minorHAnsi"/>
          <w:bCs/>
        </w:rPr>
        <w:t xml:space="preserve">Rashodi za nabavu nefinancijske imovine financiraju se ostvarenih prihoda poslovanja i prenesenog viška prihoda iz ranijih razdoblja </w:t>
      </w:r>
      <w:r w:rsidRPr="00656338">
        <w:rPr>
          <w:rFonts w:asciiTheme="minorHAnsi" w:eastAsia="Times New Roman" w:hAnsiTheme="minorHAnsi" w:cstheme="minorHAnsi"/>
          <w:lang w:eastAsia="hr-HR"/>
        </w:rPr>
        <w:t>u iznosu 11.374.393,26 kn</w:t>
      </w:r>
      <w:r w:rsidRPr="00656338">
        <w:rPr>
          <w:rFonts w:asciiTheme="minorHAnsi" w:hAnsiTheme="minorHAnsi" w:cstheme="minorHAnsi"/>
          <w:bCs/>
        </w:rPr>
        <w:t>.</w:t>
      </w:r>
    </w:p>
    <w:p w14:paraId="0BCEFFBF" w14:textId="77777777" w:rsidR="004E1886" w:rsidRDefault="004E1886" w:rsidP="001A1060">
      <w:pPr>
        <w:spacing w:before="80" w:after="40" w:line="288" w:lineRule="auto"/>
        <w:jc w:val="both"/>
        <w:rPr>
          <w:rFonts w:asciiTheme="minorHAnsi" w:hAnsiTheme="minorHAnsi" w:cstheme="minorHAnsi"/>
          <w:bCs/>
        </w:rPr>
      </w:pPr>
    </w:p>
    <w:p w14:paraId="1F360167" w14:textId="77777777" w:rsidR="004E1886" w:rsidRPr="00656338" w:rsidRDefault="004E1886" w:rsidP="004E1886">
      <w:pPr>
        <w:spacing w:after="120"/>
        <w:ind w:left="4956"/>
        <w:jc w:val="center"/>
        <w:rPr>
          <w:rFonts w:asciiTheme="minorHAnsi" w:hAnsiTheme="minorHAnsi" w:cstheme="minorHAnsi"/>
        </w:rPr>
      </w:pPr>
      <w:r w:rsidRPr="00656338">
        <w:rPr>
          <w:rFonts w:asciiTheme="minorHAnsi" w:hAnsiTheme="minorHAnsi" w:cstheme="minorHAnsi"/>
        </w:rPr>
        <w:t>Ravnatelj</w:t>
      </w:r>
    </w:p>
    <w:p w14:paraId="75E09D0A" w14:textId="5B0511B0" w:rsidR="004E1886" w:rsidRDefault="004E1886" w:rsidP="004E1886">
      <w:pPr>
        <w:spacing w:after="120"/>
        <w:ind w:left="4956"/>
        <w:jc w:val="center"/>
        <w:rPr>
          <w:rFonts w:asciiTheme="minorHAnsi" w:hAnsiTheme="minorHAnsi" w:cstheme="minorHAnsi"/>
          <w:lang w:eastAsia="hr-HR"/>
        </w:rPr>
      </w:pPr>
      <w:r w:rsidRPr="00656338">
        <w:rPr>
          <w:rFonts w:asciiTheme="minorHAnsi" w:hAnsiTheme="minorHAnsi" w:cstheme="minorHAnsi"/>
          <w:lang w:eastAsia="hr-HR"/>
        </w:rPr>
        <w:t>prof.</w:t>
      </w:r>
      <w:r w:rsidR="004D289A">
        <w:rPr>
          <w:rFonts w:asciiTheme="minorHAnsi" w:hAnsiTheme="minorHAnsi" w:cstheme="minorHAnsi"/>
          <w:lang w:eastAsia="hr-HR"/>
        </w:rPr>
        <w:t xml:space="preserve"> </w:t>
      </w:r>
      <w:r w:rsidRPr="00656338">
        <w:rPr>
          <w:rFonts w:asciiTheme="minorHAnsi" w:hAnsiTheme="minorHAnsi" w:cstheme="minorHAnsi"/>
          <w:lang w:eastAsia="hr-HR"/>
        </w:rPr>
        <w:t>prim.</w:t>
      </w:r>
      <w:r w:rsidR="004D289A">
        <w:rPr>
          <w:rFonts w:asciiTheme="minorHAnsi" w:hAnsiTheme="minorHAnsi" w:cstheme="minorHAnsi"/>
          <w:lang w:eastAsia="hr-HR"/>
        </w:rPr>
        <w:t xml:space="preserve"> </w:t>
      </w:r>
      <w:r w:rsidRPr="00656338">
        <w:rPr>
          <w:rFonts w:asciiTheme="minorHAnsi" w:hAnsiTheme="minorHAnsi" w:cstheme="minorHAnsi"/>
          <w:lang w:eastAsia="hr-HR"/>
        </w:rPr>
        <w:t>dr.</w:t>
      </w:r>
      <w:r w:rsidR="004D289A">
        <w:rPr>
          <w:rFonts w:asciiTheme="minorHAnsi" w:hAnsiTheme="minorHAnsi" w:cstheme="minorHAnsi"/>
          <w:lang w:eastAsia="hr-HR"/>
        </w:rPr>
        <w:t xml:space="preserve"> </w:t>
      </w:r>
      <w:r w:rsidRPr="00656338">
        <w:rPr>
          <w:rFonts w:asciiTheme="minorHAnsi" w:hAnsiTheme="minorHAnsi" w:cstheme="minorHAnsi"/>
          <w:lang w:eastAsia="hr-HR"/>
        </w:rPr>
        <w:t>sc. Branko Kolarić, dr.</w:t>
      </w:r>
      <w:r w:rsidR="004D289A">
        <w:rPr>
          <w:rFonts w:asciiTheme="minorHAnsi" w:hAnsiTheme="minorHAnsi" w:cstheme="minorHAnsi"/>
          <w:lang w:eastAsia="hr-HR"/>
        </w:rPr>
        <w:t xml:space="preserve"> </w:t>
      </w:r>
      <w:r w:rsidRPr="00656338">
        <w:rPr>
          <w:rFonts w:asciiTheme="minorHAnsi" w:hAnsiTheme="minorHAnsi" w:cstheme="minorHAnsi"/>
          <w:lang w:eastAsia="hr-HR"/>
        </w:rPr>
        <w:t>med</w:t>
      </w:r>
      <w:r w:rsidR="004D289A">
        <w:rPr>
          <w:rFonts w:asciiTheme="minorHAnsi" w:hAnsiTheme="minorHAnsi" w:cstheme="minorHAnsi"/>
          <w:lang w:eastAsia="hr-HR"/>
        </w:rPr>
        <w:t>.</w:t>
      </w:r>
    </w:p>
    <w:p w14:paraId="44F5738E" w14:textId="77777777" w:rsidR="004E1886" w:rsidRDefault="004E1886" w:rsidP="004E1886">
      <w:pPr>
        <w:spacing w:after="120"/>
        <w:rPr>
          <w:rFonts w:cs="Calibri"/>
          <w:sz w:val="18"/>
          <w:szCs w:val="18"/>
        </w:rPr>
      </w:pPr>
    </w:p>
    <w:p w14:paraId="308CB944" w14:textId="77777777" w:rsidR="004D289A" w:rsidRDefault="004D289A" w:rsidP="004E1886">
      <w:pPr>
        <w:rPr>
          <w:rFonts w:cs="Calibri"/>
          <w:sz w:val="18"/>
          <w:szCs w:val="18"/>
        </w:rPr>
      </w:pPr>
    </w:p>
    <w:p w14:paraId="175EF038" w14:textId="6C847516" w:rsidR="004E1886" w:rsidRPr="00656338" w:rsidRDefault="004E1886" w:rsidP="004E1886">
      <w:pPr>
        <w:rPr>
          <w:rFonts w:cs="Calibri"/>
          <w:sz w:val="18"/>
          <w:szCs w:val="18"/>
        </w:rPr>
      </w:pPr>
      <w:r w:rsidRPr="00656338">
        <w:rPr>
          <w:rFonts w:cs="Calibri"/>
          <w:sz w:val="18"/>
          <w:szCs w:val="18"/>
        </w:rPr>
        <w:t>Privitak:</w:t>
      </w:r>
    </w:p>
    <w:p w14:paraId="303261D2" w14:textId="77777777" w:rsidR="004E1886" w:rsidRPr="00656338" w:rsidRDefault="004E1886" w:rsidP="004E1886">
      <w:pPr>
        <w:numPr>
          <w:ilvl w:val="0"/>
          <w:numId w:val="2"/>
        </w:numPr>
        <w:spacing w:line="288" w:lineRule="auto"/>
        <w:ind w:left="357" w:hanging="357"/>
        <w:jc w:val="both"/>
        <w:rPr>
          <w:rFonts w:cs="Calibri"/>
          <w:i/>
          <w:iCs/>
          <w:sz w:val="18"/>
          <w:szCs w:val="18"/>
        </w:rPr>
      </w:pPr>
      <w:r w:rsidRPr="00656338">
        <w:rPr>
          <w:rFonts w:cs="Calibri"/>
          <w:i/>
          <w:iCs/>
          <w:sz w:val="18"/>
          <w:szCs w:val="18"/>
        </w:rPr>
        <w:t>Rebalans Financijskoga plana za 2022. godinu – Opći dio;</w:t>
      </w:r>
    </w:p>
    <w:p w14:paraId="17DF8816" w14:textId="77777777" w:rsidR="004E1886" w:rsidRPr="00656338" w:rsidRDefault="004E1886" w:rsidP="004E1886">
      <w:pPr>
        <w:numPr>
          <w:ilvl w:val="0"/>
          <w:numId w:val="2"/>
        </w:numPr>
        <w:spacing w:line="288" w:lineRule="auto"/>
        <w:ind w:left="357" w:hanging="357"/>
        <w:jc w:val="both"/>
        <w:rPr>
          <w:rFonts w:cs="Calibri"/>
          <w:i/>
          <w:iCs/>
          <w:sz w:val="18"/>
          <w:szCs w:val="18"/>
        </w:rPr>
      </w:pPr>
      <w:r w:rsidRPr="00656338">
        <w:rPr>
          <w:rFonts w:cs="Calibri"/>
          <w:i/>
          <w:iCs/>
          <w:sz w:val="18"/>
          <w:szCs w:val="18"/>
        </w:rPr>
        <w:t>Rebalans Financijskoga plana prihoda i rashoda za 2022. godinu;</w:t>
      </w:r>
    </w:p>
    <w:p w14:paraId="757482D0" w14:textId="77777777" w:rsidR="004E1886" w:rsidRPr="00656338" w:rsidRDefault="004E1886" w:rsidP="004E1886">
      <w:pPr>
        <w:numPr>
          <w:ilvl w:val="0"/>
          <w:numId w:val="2"/>
        </w:numPr>
        <w:spacing w:line="288" w:lineRule="auto"/>
        <w:ind w:left="357" w:hanging="357"/>
        <w:jc w:val="both"/>
        <w:rPr>
          <w:rFonts w:cs="Calibri"/>
          <w:i/>
          <w:iCs/>
          <w:sz w:val="18"/>
          <w:szCs w:val="18"/>
        </w:rPr>
      </w:pPr>
      <w:r w:rsidRPr="00656338">
        <w:rPr>
          <w:rFonts w:cs="Calibri"/>
          <w:i/>
          <w:iCs/>
          <w:sz w:val="18"/>
          <w:szCs w:val="18"/>
        </w:rPr>
        <w:t>Rebalans Plana nabave materijala, energije i usluga za 2022. godinu;</w:t>
      </w:r>
    </w:p>
    <w:p w14:paraId="11CB6911" w14:textId="77777777" w:rsidR="004E1886" w:rsidRPr="00656338" w:rsidRDefault="004E1886" w:rsidP="004E1886">
      <w:pPr>
        <w:numPr>
          <w:ilvl w:val="0"/>
          <w:numId w:val="2"/>
        </w:numPr>
        <w:spacing w:line="288" w:lineRule="auto"/>
        <w:ind w:left="357" w:hanging="357"/>
        <w:jc w:val="both"/>
        <w:rPr>
          <w:rFonts w:cs="Calibri"/>
          <w:i/>
          <w:iCs/>
          <w:sz w:val="18"/>
          <w:szCs w:val="18"/>
        </w:rPr>
      </w:pPr>
      <w:r w:rsidRPr="00656338">
        <w:rPr>
          <w:rFonts w:cs="Calibri"/>
          <w:i/>
          <w:iCs/>
          <w:sz w:val="18"/>
          <w:szCs w:val="18"/>
        </w:rPr>
        <w:t>Rebalans Plana nabave dugotrajne nefinancijske imovine za 2022. godinu.</w:t>
      </w:r>
    </w:p>
    <w:p w14:paraId="780ABF9C" w14:textId="77777777" w:rsidR="004E1886" w:rsidRDefault="004E1886" w:rsidP="007C2377">
      <w:pPr>
        <w:pStyle w:val="Bezproreda"/>
        <w:rPr>
          <w:sz w:val="20"/>
          <w:szCs w:val="20"/>
        </w:rPr>
      </w:pPr>
    </w:p>
    <w:p w14:paraId="0E99943B" w14:textId="77777777" w:rsidR="004E1886" w:rsidRDefault="004E1886" w:rsidP="007C2377">
      <w:pPr>
        <w:pStyle w:val="Bezproreda"/>
        <w:rPr>
          <w:sz w:val="20"/>
          <w:szCs w:val="20"/>
        </w:rPr>
      </w:pPr>
    </w:p>
    <w:p w14:paraId="6A3B2819" w14:textId="77777777" w:rsidR="004E1886" w:rsidRDefault="004E1886" w:rsidP="007C2377">
      <w:pPr>
        <w:pStyle w:val="Bezproreda"/>
        <w:rPr>
          <w:sz w:val="20"/>
          <w:szCs w:val="20"/>
        </w:rPr>
      </w:pPr>
    </w:p>
    <w:p w14:paraId="56A48E2B" w14:textId="77777777" w:rsidR="004E1886" w:rsidRDefault="004E1886" w:rsidP="007C2377">
      <w:pPr>
        <w:pStyle w:val="Bezproreda"/>
        <w:rPr>
          <w:sz w:val="20"/>
          <w:szCs w:val="20"/>
        </w:rPr>
      </w:pPr>
    </w:p>
    <w:p w14:paraId="467FA431" w14:textId="77777777" w:rsidR="004E1886" w:rsidRDefault="004E1886" w:rsidP="007C2377">
      <w:pPr>
        <w:pStyle w:val="Bezproreda"/>
        <w:rPr>
          <w:sz w:val="20"/>
          <w:szCs w:val="20"/>
        </w:rPr>
      </w:pPr>
    </w:p>
    <w:p w14:paraId="62AB51A6" w14:textId="77777777" w:rsidR="004E1886" w:rsidRDefault="004E1886" w:rsidP="007C2377">
      <w:pPr>
        <w:pStyle w:val="Bezproreda"/>
        <w:rPr>
          <w:sz w:val="20"/>
          <w:szCs w:val="20"/>
        </w:rPr>
      </w:pPr>
    </w:p>
    <w:sectPr w:rsidR="004E1886" w:rsidSect="00FE37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268" w:right="1134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25B15" w14:textId="77777777" w:rsidR="00701036" w:rsidRDefault="00701036" w:rsidP="00C143B7">
      <w:r>
        <w:separator/>
      </w:r>
    </w:p>
  </w:endnote>
  <w:endnote w:type="continuationSeparator" w:id="0">
    <w:p w14:paraId="343F1D43" w14:textId="77777777" w:rsidR="00701036" w:rsidRDefault="00701036" w:rsidP="00C1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64C1" w14:textId="77777777" w:rsidR="00094905" w:rsidRDefault="0009490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35F7" w14:textId="77777777" w:rsidR="00094905" w:rsidRDefault="0009490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E3B12" w14:textId="4B625469" w:rsidR="006B5441" w:rsidRDefault="000C52F6">
    <w:pPr>
      <w:pStyle w:val="Podno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CA05FC" wp14:editId="61A328D5">
          <wp:simplePos x="0" y="0"/>
          <wp:positionH relativeFrom="column">
            <wp:posOffset>-910590</wp:posOffset>
          </wp:positionH>
          <wp:positionV relativeFrom="paragraph">
            <wp:posOffset>-293370</wp:posOffset>
          </wp:positionV>
          <wp:extent cx="7576185" cy="795655"/>
          <wp:effectExtent l="0" t="0" r="0" b="0"/>
          <wp:wrapNone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94639" w14:textId="77777777" w:rsidR="00701036" w:rsidRDefault="00701036" w:rsidP="00C143B7">
      <w:r>
        <w:separator/>
      </w:r>
    </w:p>
  </w:footnote>
  <w:footnote w:type="continuationSeparator" w:id="0">
    <w:p w14:paraId="5FEDE7CE" w14:textId="77777777" w:rsidR="00701036" w:rsidRDefault="00701036" w:rsidP="00C14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5070" w14:textId="77777777" w:rsidR="00094905" w:rsidRDefault="0009490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4257A" w14:textId="638FD140" w:rsidR="00F537F5" w:rsidRPr="0010687D" w:rsidRDefault="000C52F6" w:rsidP="0010687D">
    <w:pPr>
      <w:pStyle w:val="Zaglavlje"/>
    </w:pPr>
    <w:r>
      <w:rPr>
        <w:noProof/>
      </w:rPr>
      <w:drawing>
        <wp:inline distT="0" distB="0" distL="0" distR="0" wp14:anchorId="476F38CB" wp14:editId="75EB6BB4">
          <wp:extent cx="390525" cy="3905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1D50" w14:textId="5FC6EC67" w:rsidR="00F537F5" w:rsidRDefault="000C52F6">
    <w:pPr>
      <w:pStyle w:val="Zaglavlj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0E29426" wp14:editId="4DA22088">
              <wp:simplePos x="0" y="0"/>
              <wp:positionH relativeFrom="column">
                <wp:posOffset>3271520</wp:posOffset>
              </wp:positionH>
              <wp:positionV relativeFrom="paragraph">
                <wp:posOffset>148590</wp:posOffset>
              </wp:positionV>
              <wp:extent cx="3352165" cy="368935"/>
              <wp:effectExtent l="13970" t="5715" r="5715" b="6350"/>
              <wp:wrapSquare wrapText="bothSides"/>
              <wp:docPr id="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165" cy="368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544FAA" w14:textId="77777777" w:rsidR="00A44945" w:rsidRPr="00B06D4F" w:rsidRDefault="00A44945" w:rsidP="00A44945">
                          <w:pPr>
                            <w:rPr>
                              <w:b/>
                              <w:color w:val="767171"/>
                              <w:spacing w:val="20"/>
                              <w:sz w:val="24"/>
                              <w:szCs w:val="20"/>
                            </w:rPr>
                          </w:pPr>
                          <w:r w:rsidRPr="00B06D4F">
                            <w:rPr>
                              <w:b/>
                              <w:color w:val="767171"/>
                              <w:spacing w:val="20"/>
                              <w:sz w:val="24"/>
                              <w:szCs w:val="20"/>
                            </w:rPr>
                            <w:t>UPRAVNO VIJEĆE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E2942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257.6pt;margin-top:11.7pt;width:263.95pt;height:29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" strokecolor="white">
              <v:textbox>
                <w:txbxContent>
                  <w:p w14:paraId="61544FAA" w14:textId="77777777" w:rsidR="00A44945" w:rsidRPr="00B06D4F" w:rsidRDefault="00A44945" w:rsidP="00A44945">
                    <w:pPr>
                      <w:rPr>
                        <w:b/>
                        <w:color w:val="767171"/>
                        <w:spacing w:val="20"/>
                        <w:sz w:val="24"/>
                        <w:szCs w:val="20"/>
                      </w:rPr>
                    </w:pPr>
                    <w:r w:rsidRPr="00B06D4F">
                      <w:rPr>
                        <w:b/>
                        <w:color w:val="767171"/>
                        <w:spacing w:val="20"/>
                        <w:sz w:val="24"/>
                        <w:szCs w:val="20"/>
                      </w:rPr>
                      <w:t>UPRAVNO VIJEĆE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5F5A2575" wp14:editId="00CBF6AA">
          <wp:simplePos x="0" y="0"/>
          <wp:positionH relativeFrom="column">
            <wp:posOffset>-929005</wp:posOffset>
          </wp:positionH>
          <wp:positionV relativeFrom="paragraph">
            <wp:posOffset>-360680</wp:posOffset>
          </wp:positionV>
          <wp:extent cx="7556500" cy="1257935"/>
          <wp:effectExtent l="0" t="0" r="0" b="0"/>
          <wp:wrapNone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205BE76D" wp14:editId="37F7A4D7">
              <wp:simplePos x="0" y="0"/>
              <wp:positionH relativeFrom="column">
                <wp:posOffset>3271520</wp:posOffset>
              </wp:positionH>
              <wp:positionV relativeFrom="paragraph">
                <wp:posOffset>-26670</wp:posOffset>
              </wp:positionV>
              <wp:extent cx="3267075" cy="885825"/>
              <wp:effectExtent l="13970" t="11430" r="5080" b="7620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707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5C3E5" w14:textId="77777777" w:rsidR="002A392A" w:rsidRPr="002A392A" w:rsidRDefault="002A392A" w:rsidP="002A392A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5BE76D" id="_x0000_s1027" type="#_x0000_t202" style="position:absolute;margin-left:257.6pt;margin-top:-2.1pt;width:257.25pt;height:6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" strokecolor="white">
              <v:textbox>
                <w:txbxContent>
                  <w:p w14:paraId="44B5C3E5" w14:textId="77777777" w:rsidR="002A392A" w:rsidRPr="002A392A" w:rsidRDefault="002A392A" w:rsidP="002A392A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325F"/>
    <w:multiLevelType w:val="hybridMultilevel"/>
    <w:tmpl w:val="6C8A6FB4"/>
    <w:lvl w:ilvl="0" w:tplc="7528E972">
      <w:start w:val="1"/>
      <w:numFmt w:val="bullet"/>
      <w:lvlText w:val="⁻"/>
      <w:lvlJc w:val="left"/>
      <w:pPr>
        <w:ind w:left="360" w:hanging="360"/>
      </w:pPr>
      <w:rPr>
        <w:rFonts w:ascii="Calibri" w:hAnsi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E72D23"/>
    <w:multiLevelType w:val="hybridMultilevel"/>
    <w:tmpl w:val="15327FD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02685F"/>
    <w:multiLevelType w:val="hybridMultilevel"/>
    <w:tmpl w:val="A3EADC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0196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6811703">
    <w:abstractNumId w:val="1"/>
  </w:num>
  <w:num w:numId="3" w16cid:durableId="1805731543">
    <w:abstractNumId w:val="2"/>
  </w:num>
  <w:num w:numId="4" w16cid:durableId="157820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B7"/>
    <w:rsid w:val="00004EA1"/>
    <w:rsid w:val="00004EB0"/>
    <w:rsid w:val="000075A8"/>
    <w:rsid w:val="00013D78"/>
    <w:rsid w:val="000376AE"/>
    <w:rsid w:val="00041C9E"/>
    <w:rsid w:val="00045766"/>
    <w:rsid w:val="00051E45"/>
    <w:rsid w:val="000639D2"/>
    <w:rsid w:val="00067D5A"/>
    <w:rsid w:val="00072943"/>
    <w:rsid w:val="000806EB"/>
    <w:rsid w:val="00086EA9"/>
    <w:rsid w:val="00094905"/>
    <w:rsid w:val="000C52F6"/>
    <w:rsid w:val="000F11C9"/>
    <w:rsid w:val="000F52CE"/>
    <w:rsid w:val="0010687D"/>
    <w:rsid w:val="001702F7"/>
    <w:rsid w:val="001835AB"/>
    <w:rsid w:val="00190F91"/>
    <w:rsid w:val="00193404"/>
    <w:rsid w:val="001A1060"/>
    <w:rsid w:val="001B48D4"/>
    <w:rsid w:val="001F0C7A"/>
    <w:rsid w:val="001F4819"/>
    <w:rsid w:val="0020158F"/>
    <w:rsid w:val="00223654"/>
    <w:rsid w:val="002402C6"/>
    <w:rsid w:val="00293856"/>
    <w:rsid w:val="0029522F"/>
    <w:rsid w:val="002A392A"/>
    <w:rsid w:val="002D2F39"/>
    <w:rsid w:val="002D795A"/>
    <w:rsid w:val="002F05A5"/>
    <w:rsid w:val="00306130"/>
    <w:rsid w:val="00306CE1"/>
    <w:rsid w:val="00307B1F"/>
    <w:rsid w:val="00311A52"/>
    <w:rsid w:val="003248DF"/>
    <w:rsid w:val="003331AB"/>
    <w:rsid w:val="003334B5"/>
    <w:rsid w:val="00337549"/>
    <w:rsid w:val="00361D55"/>
    <w:rsid w:val="003700D8"/>
    <w:rsid w:val="00373912"/>
    <w:rsid w:val="003831D4"/>
    <w:rsid w:val="00387751"/>
    <w:rsid w:val="003B0C2F"/>
    <w:rsid w:val="003B62F1"/>
    <w:rsid w:val="003C15FC"/>
    <w:rsid w:val="003C6A9A"/>
    <w:rsid w:val="003D5E71"/>
    <w:rsid w:val="003E5847"/>
    <w:rsid w:val="004071FC"/>
    <w:rsid w:val="00424616"/>
    <w:rsid w:val="00430AB7"/>
    <w:rsid w:val="00437E64"/>
    <w:rsid w:val="00494D78"/>
    <w:rsid w:val="00495DE9"/>
    <w:rsid w:val="00496A27"/>
    <w:rsid w:val="004B3A90"/>
    <w:rsid w:val="004C6498"/>
    <w:rsid w:val="004C7FC2"/>
    <w:rsid w:val="004D0C16"/>
    <w:rsid w:val="004D289A"/>
    <w:rsid w:val="004D524C"/>
    <w:rsid w:val="004E1886"/>
    <w:rsid w:val="004E66FA"/>
    <w:rsid w:val="00502EA9"/>
    <w:rsid w:val="00513C92"/>
    <w:rsid w:val="00517507"/>
    <w:rsid w:val="00543F0F"/>
    <w:rsid w:val="00562747"/>
    <w:rsid w:val="005645BE"/>
    <w:rsid w:val="00577F5B"/>
    <w:rsid w:val="00582D0B"/>
    <w:rsid w:val="005A542A"/>
    <w:rsid w:val="005A62FA"/>
    <w:rsid w:val="005B7A27"/>
    <w:rsid w:val="005E282C"/>
    <w:rsid w:val="005E4522"/>
    <w:rsid w:val="00647677"/>
    <w:rsid w:val="0066172F"/>
    <w:rsid w:val="006824D3"/>
    <w:rsid w:val="00682C88"/>
    <w:rsid w:val="006A59FF"/>
    <w:rsid w:val="006B5441"/>
    <w:rsid w:val="006B6199"/>
    <w:rsid w:val="006B6C86"/>
    <w:rsid w:val="006C3EFF"/>
    <w:rsid w:val="006D4AC7"/>
    <w:rsid w:val="006D7257"/>
    <w:rsid w:val="006E351A"/>
    <w:rsid w:val="00701036"/>
    <w:rsid w:val="00705180"/>
    <w:rsid w:val="0071243C"/>
    <w:rsid w:val="00723921"/>
    <w:rsid w:val="00727621"/>
    <w:rsid w:val="0073403E"/>
    <w:rsid w:val="007410E5"/>
    <w:rsid w:val="007645BE"/>
    <w:rsid w:val="00764C59"/>
    <w:rsid w:val="0079184E"/>
    <w:rsid w:val="0079298C"/>
    <w:rsid w:val="007C2377"/>
    <w:rsid w:val="007E4857"/>
    <w:rsid w:val="007E6F25"/>
    <w:rsid w:val="00800380"/>
    <w:rsid w:val="00804AA7"/>
    <w:rsid w:val="00837460"/>
    <w:rsid w:val="00850485"/>
    <w:rsid w:val="00883700"/>
    <w:rsid w:val="00896AAE"/>
    <w:rsid w:val="008A38B2"/>
    <w:rsid w:val="008A69CB"/>
    <w:rsid w:val="008B4CD0"/>
    <w:rsid w:val="008C105E"/>
    <w:rsid w:val="008C7EE9"/>
    <w:rsid w:val="008E5AF7"/>
    <w:rsid w:val="008F56E1"/>
    <w:rsid w:val="008F670C"/>
    <w:rsid w:val="00903488"/>
    <w:rsid w:val="00906D69"/>
    <w:rsid w:val="00940D58"/>
    <w:rsid w:val="009645BF"/>
    <w:rsid w:val="00976DF5"/>
    <w:rsid w:val="009A6444"/>
    <w:rsid w:val="009D2F42"/>
    <w:rsid w:val="009E1EB0"/>
    <w:rsid w:val="009E659F"/>
    <w:rsid w:val="00A06A46"/>
    <w:rsid w:val="00A27107"/>
    <w:rsid w:val="00A44945"/>
    <w:rsid w:val="00A635B4"/>
    <w:rsid w:val="00A8051A"/>
    <w:rsid w:val="00A9616F"/>
    <w:rsid w:val="00AB68AE"/>
    <w:rsid w:val="00AC1F69"/>
    <w:rsid w:val="00AD62E6"/>
    <w:rsid w:val="00AE29AB"/>
    <w:rsid w:val="00AE45B1"/>
    <w:rsid w:val="00B07045"/>
    <w:rsid w:val="00B072B2"/>
    <w:rsid w:val="00B15FAB"/>
    <w:rsid w:val="00B23753"/>
    <w:rsid w:val="00B255E3"/>
    <w:rsid w:val="00B27D30"/>
    <w:rsid w:val="00B45B6B"/>
    <w:rsid w:val="00B62959"/>
    <w:rsid w:val="00B7546A"/>
    <w:rsid w:val="00BA06C6"/>
    <w:rsid w:val="00BD35A0"/>
    <w:rsid w:val="00BD7BAE"/>
    <w:rsid w:val="00BE14E3"/>
    <w:rsid w:val="00BE70D2"/>
    <w:rsid w:val="00BF18B8"/>
    <w:rsid w:val="00C05911"/>
    <w:rsid w:val="00C143B7"/>
    <w:rsid w:val="00C41B7E"/>
    <w:rsid w:val="00C46724"/>
    <w:rsid w:val="00C566AC"/>
    <w:rsid w:val="00C74A80"/>
    <w:rsid w:val="00C90AE0"/>
    <w:rsid w:val="00CC18B3"/>
    <w:rsid w:val="00CC63CC"/>
    <w:rsid w:val="00CE6D7E"/>
    <w:rsid w:val="00CF1CDA"/>
    <w:rsid w:val="00D13754"/>
    <w:rsid w:val="00D158DB"/>
    <w:rsid w:val="00D20455"/>
    <w:rsid w:val="00D322DB"/>
    <w:rsid w:val="00D42A9F"/>
    <w:rsid w:val="00D47313"/>
    <w:rsid w:val="00D5094A"/>
    <w:rsid w:val="00D51B1A"/>
    <w:rsid w:val="00D52E4E"/>
    <w:rsid w:val="00D60922"/>
    <w:rsid w:val="00D666A9"/>
    <w:rsid w:val="00D66BDB"/>
    <w:rsid w:val="00D7549F"/>
    <w:rsid w:val="00D84B90"/>
    <w:rsid w:val="00D95B6B"/>
    <w:rsid w:val="00D95CA2"/>
    <w:rsid w:val="00DA4C17"/>
    <w:rsid w:val="00DB0117"/>
    <w:rsid w:val="00DC1FF2"/>
    <w:rsid w:val="00DC2DC5"/>
    <w:rsid w:val="00E071F5"/>
    <w:rsid w:val="00E07592"/>
    <w:rsid w:val="00E26889"/>
    <w:rsid w:val="00E327D8"/>
    <w:rsid w:val="00E45267"/>
    <w:rsid w:val="00E56D3D"/>
    <w:rsid w:val="00E6035A"/>
    <w:rsid w:val="00E62EF4"/>
    <w:rsid w:val="00E71A3E"/>
    <w:rsid w:val="00E9475A"/>
    <w:rsid w:val="00EA4049"/>
    <w:rsid w:val="00EC1D1E"/>
    <w:rsid w:val="00EC2A7E"/>
    <w:rsid w:val="00ED0279"/>
    <w:rsid w:val="00ED3566"/>
    <w:rsid w:val="00F30DE1"/>
    <w:rsid w:val="00F31591"/>
    <w:rsid w:val="00F40AB7"/>
    <w:rsid w:val="00F537F5"/>
    <w:rsid w:val="00F6317F"/>
    <w:rsid w:val="00F87B37"/>
    <w:rsid w:val="00F93204"/>
    <w:rsid w:val="00FA66F3"/>
    <w:rsid w:val="00FD0194"/>
    <w:rsid w:val="00FE1551"/>
    <w:rsid w:val="00FE1986"/>
    <w:rsid w:val="00FE3721"/>
    <w:rsid w:val="00FE3C2C"/>
    <w:rsid w:val="00FE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6380B"/>
  <w15:chartTrackingRefBased/>
  <w15:docId w15:val="{00F07D72-8312-478A-9089-D890CF70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D158DB"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43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C143B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143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143B7"/>
  </w:style>
  <w:style w:type="paragraph" w:styleId="Podnoje">
    <w:name w:val="footer"/>
    <w:basedOn w:val="Normal"/>
    <w:link w:val="PodnojeChar"/>
    <w:uiPriority w:val="99"/>
    <w:unhideWhenUsed/>
    <w:rsid w:val="00C143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143B7"/>
  </w:style>
  <w:style w:type="table" w:styleId="Reetkatablice">
    <w:name w:val="Table Grid"/>
    <w:basedOn w:val="Obinatablica"/>
    <w:uiPriority w:val="59"/>
    <w:locked/>
    <w:rsid w:val="003B0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unhideWhenUsed/>
    <w:rsid w:val="006D7257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6D7257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7C2377"/>
    <w:rPr>
      <w:rFonts w:cs="Times New Roman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4E1886"/>
    <w:pPr>
      <w:spacing w:after="200" w:line="276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stav upravljanja - dokumenti" ma:contentTypeID="0x010100663A81144D1C4F41AF9B7E48C536FCD2000ACA978B31D2714C954DC6B64E512987" ma:contentTypeVersion="7" ma:contentTypeDescription="Create a new document." ma:contentTypeScope="" ma:versionID="66de4b087506cdc3f241eb8eb16648d5">
  <xsd:schema xmlns:xsd="http://www.w3.org/2001/XMLSchema" xmlns:xs="http://www.w3.org/2001/XMLSchema" xmlns:p="http://schemas.microsoft.com/office/2006/metadata/properties" xmlns:ns2="d260904c-ee56-46e5-a90d-3f62e7a45972" targetNamespace="http://schemas.microsoft.com/office/2006/metadata/properties" ma:root="true" ma:fieldsID="9c75276bbb60b827ebc2983a75d6bd6e" ns2:_="">
    <xsd:import namespace="d260904c-ee56-46e5-a90d-3f62e7a45972"/>
    <xsd:element name="properties">
      <xsd:complexType>
        <xsd:sequence>
          <xsd:element name="documentManagement">
            <xsd:complexType>
              <xsd:all>
                <xsd:element ref="ns2:Oznaka" minOccurs="0"/>
                <xsd:element ref="ns2:Stara_x0020_oznaka" minOccurs="0"/>
                <xsd:element ref="ns2:Izdanje" minOccurs="0"/>
                <xsd:element ref="ns2:Datum_x0020_odobravanja" minOccurs="0"/>
                <xsd:element ref="ns2:Tip_x0020_dokumen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904c-ee56-46e5-a90d-3f62e7a45972" elementFormDefault="qualified">
    <xsd:import namespace="http://schemas.microsoft.com/office/2006/documentManagement/types"/>
    <xsd:import namespace="http://schemas.microsoft.com/office/infopath/2007/PartnerControls"/>
    <xsd:element name="Oznaka" ma:index="8" nillable="true" ma:displayName="Oznaka" ma:internalName="Oznaka0">
      <xsd:simpleType>
        <xsd:restriction base="dms:Text">
          <xsd:maxLength value="255"/>
        </xsd:restriction>
      </xsd:simpleType>
    </xsd:element>
    <xsd:element name="Stara_x0020_oznaka" ma:index="9" nillable="true" ma:displayName="Stara oznaka" ma:internalName="Stara_x0020_oznaka0">
      <xsd:simpleType>
        <xsd:restriction base="dms:Text">
          <xsd:maxLength value="255"/>
        </xsd:restriction>
      </xsd:simpleType>
    </xsd:element>
    <xsd:element name="Izdanje" ma:index="10" nillable="true" ma:displayName="Izdanje" ma:internalName="Izdanje0">
      <xsd:simpleType>
        <xsd:restriction base="dms:Text">
          <xsd:maxLength value="255"/>
        </xsd:restriction>
      </xsd:simpleType>
    </xsd:element>
    <xsd:element name="Datum_x0020_odobravanja" ma:index="11" nillable="true" ma:displayName="Datum odobravanja" ma:format="DateOnly" ma:internalName="Datum_x0020_odobravanja0">
      <xsd:simpleType>
        <xsd:restriction base="dms:DateTime"/>
      </xsd:simpleType>
    </xsd:element>
    <xsd:element name="Tip_x0020_dokumenta" ma:index="12" nillable="true" ma:displayName="Tip dokumenta" ma:default="Unesite odabir br. 1" ma:format="Dropdown" ma:internalName="Tip_x0020_dokumenta0">
      <xsd:simpleType>
        <xsd:restriction base="dms:Choice">
          <xsd:enumeration value="Unesite odabir br. 1"/>
          <xsd:enumeration value="Unesite odabir br. 2"/>
          <xsd:enumeration value="Unesite odabir br.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zi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znaka xmlns="d260904c-ee56-46e5-a90d-3f62e7a45972" xsi:nil="true"/>
    <Datum_x0020_odobravanja xmlns="d260904c-ee56-46e5-a90d-3f62e7a45972" xsi:nil="true"/>
    <Tip_x0020_dokumenta xmlns="d260904c-ee56-46e5-a90d-3f62e7a45972">Unesite odabir br. 1</Tip_x0020_dokumenta>
    <Izdanje xmlns="d260904c-ee56-46e5-a90d-3f62e7a45972" xsi:nil="true"/>
    <Stara_x0020_oznaka xmlns="d260904c-ee56-46e5-a90d-3f62e7a45972" xsi:nil="true"/>
  </documentManagement>
</p:properties>
</file>

<file path=customXml/itemProps1.xml><?xml version="1.0" encoding="utf-8"?>
<ds:datastoreItem xmlns:ds="http://schemas.openxmlformats.org/officeDocument/2006/customXml" ds:itemID="{472C80F7-5FA9-4B8D-81A2-D611373BD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0904c-ee56-46e5-a90d-3f62e7a45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121ADD-E93C-4CA2-BC3D-211BD65959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70732D-4232-4259-BB3B-D7FA86B8E5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862FBA-247C-4740-98B7-6C3961A366BD}">
  <ds:schemaRefs>
    <ds:schemaRef ds:uri="http://schemas.microsoft.com/office/2006/metadata/properties"/>
    <ds:schemaRef ds:uri="http://schemas.microsoft.com/office/infopath/2007/PartnerControls"/>
    <ds:schemaRef ds:uri="d260904c-ee56-46e5-a90d-3f62e7a459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gsubasic</dc:creator>
  <cp:keywords/>
  <cp:lastModifiedBy>Ana Mikuš</cp:lastModifiedBy>
  <cp:revision>8</cp:revision>
  <cp:lastPrinted>2022-12-14T20:34:00Z</cp:lastPrinted>
  <dcterms:created xsi:type="dcterms:W3CDTF">2022-12-14T15:50:00Z</dcterms:created>
  <dcterms:modified xsi:type="dcterms:W3CDTF">2022-12-14T21:07:00Z</dcterms:modified>
</cp:coreProperties>
</file>