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sz w:val="2"/>
          <w:lang w:eastAsia="en-US"/>
        </w:rPr>
        <w:id w:val="1187631002"/>
        <w:docPartObj>
          <w:docPartGallery w:val="Cover Pages"/>
          <w:docPartUnique/>
        </w:docPartObj>
      </w:sdtPr>
      <w:sdtEndPr>
        <w:rPr>
          <w:rFonts w:cstheme="minorHAnsi"/>
          <w:sz w:val="22"/>
        </w:rPr>
      </w:sdtEndPr>
      <w:sdtContent>
        <w:p w14:paraId="6B4202D2" w14:textId="77777777" w:rsidR="00A32E55" w:rsidRDefault="00A32E55">
          <w:pPr>
            <w:pStyle w:val="Bezproreda"/>
            <w:rPr>
              <w:sz w:val="2"/>
            </w:rPr>
          </w:pPr>
        </w:p>
        <w:p w14:paraId="5E73254D" w14:textId="4B597523" w:rsidR="00A32E55" w:rsidRDefault="00A32E55">
          <w:r>
            <w:rPr>
              <w:noProof/>
            </w:rPr>
            <mc:AlternateContent>
              <mc:Choice Requires="wps">
                <w:drawing>
                  <wp:anchor distT="0" distB="0" distL="114300" distR="114300" simplePos="0" relativeHeight="251661312" behindDoc="0" locked="0" layoutInCell="1" allowOverlap="1" wp14:anchorId="026AF449" wp14:editId="5C2A4AEB">
                    <wp:simplePos x="0" y="0"/>
                    <wp:positionH relativeFrom="page">
                      <wp:align>center</wp:align>
                    </wp:positionH>
                    <wp:positionV relativeFrom="margin">
                      <wp:align>top</wp:align>
                    </wp:positionV>
                    <wp:extent cx="5943600" cy="914400"/>
                    <wp:effectExtent l="0" t="0" r="0" b="3810"/>
                    <wp:wrapNone/>
                    <wp:docPr id="62" name="Tekstni okvir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Naslov"/>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0001E020" w14:textId="08EFA333" w:rsidR="00A32E55" w:rsidRDefault="004A5EE4">
                                    <w:pPr>
                                      <w:pStyle w:val="Bezproreda"/>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PLAN 2020</w:t>
                                    </w:r>
                                  </w:p>
                                </w:sdtContent>
                              </w:sdt>
                              <w:p w14:paraId="62FFD642" w14:textId="147397B8" w:rsidR="00A32E55" w:rsidRDefault="00EB7858">
                                <w:pPr>
                                  <w:pStyle w:val="Bezproreda"/>
                                  <w:spacing w:before="120"/>
                                  <w:rPr>
                                    <w:color w:val="4472C4" w:themeColor="accent1"/>
                                    <w:sz w:val="36"/>
                                    <w:szCs w:val="36"/>
                                  </w:rPr>
                                </w:pPr>
                                <w:r>
                                  <w:rPr>
                                    <w:color w:val="4472C4" w:themeColor="accent1"/>
                                    <w:sz w:val="36"/>
                                    <w:szCs w:val="36"/>
                                  </w:rPr>
                                  <w:t>Nastavni zavod za javno zdravstvo Dr. Andrija Štampar</w:t>
                                </w:r>
                              </w:p>
                              <w:p w14:paraId="0BCB8962" w14:textId="77777777" w:rsidR="00A32E55" w:rsidRDefault="00A32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26AF449" id="_x0000_t202" coordsize="21600,21600" o:spt="202" path="m,l,21600r21600,l21600,xe">
                    <v:stroke joinstyle="miter"/>
                    <v:path gradientshapeok="t" o:connecttype="rect"/>
                  </v:shapetype>
                  <v:shape id="Tekstni okvir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Naslov"/>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0001E020" w14:textId="08EFA333" w:rsidR="00A32E55" w:rsidRDefault="004A5EE4">
                              <w:pPr>
                                <w:pStyle w:val="Bezproreda"/>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PLAN 2020</w:t>
                              </w:r>
                            </w:p>
                          </w:sdtContent>
                        </w:sdt>
                        <w:p w14:paraId="62FFD642" w14:textId="147397B8" w:rsidR="00A32E55" w:rsidRDefault="00EB7858">
                          <w:pPr>
                            <w:pStyle w:val="Bezproreda"/>
                            <w:spacing w:before="120"/>
                            <w:rPr>
                              <w:color w:val="4472C4" w:themeColor="accent1"/>
                              <w:sz w:val="36"/>
                              <w:szCs w:val="36"/>
                            </w:rPr>
                          </w:pPr>
                          <w:r>
                            <w:rPr>
                              <w:color w:val="4472C4" w:themeColor="accent1"/>
                              <w:sz w:val="36"/>
                              <w:szCs w:val="36"/>
                            </w:rPr>
                            <w:t>Nastavni zavod za javno zdravstvo Dr. Andrija Štampar</w:t>
                          </w:r>
                        </w:p>
                        <w:p w14:paraId="0BCB8962" w14:textId="77777777" w:rsidR="00A32E55" w:rsidRDefault="00A32E55"/>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5D88EE44" wp14:editId="69298FD3">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Prostoručno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Prostoručno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Prostoručno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Prostoručno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7FC61B3" id="Grupa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">
                    <o:lock v:ext="edit" aspectratio="t"/>
                    <v:shape id="Prostoručno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Prostoručno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Prostoručno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Prostoručno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2BF3DEDE" w14:textId="77777777" w:rsidR="00A32E55" w:rsidRDefault="00D1449B">
          <w:pPr>
            <w:rPr>
              <w:rFonts w:cstheme="minorHAnsi"/>
            </w:rPr>
          </w:pPr>
          <w:r>
            <w:rPr>
              <w:noProof/>
            </w:rPr>
            <mc:AlternateContent>
              <mc:Choice Requires="wps">
                <w:drawing>
                  <wp:anchor distT="0" distB="0" distL="114300" distR="114300" simplePos="0" relativeHeight="251659264" behindDoc="0" locked="0" layoutInCell="1" allowOverlap="1" wp14:anchorId="7A7F8BC8" wp14:editId="2C53DE06">
                    <wp:simplePos x="0" y="0"/>
                    <wp:positionH relativeFrom="margin">
                      <wp:align>left</wp:align>
                    </wp:positionH>
                    <wp:positionV relativeFrom="margin">
                      <wp:posOffset>8100514</wp:posOffset>
                    </wp:positionV>
                    <wp:extent cx="5943600" cy="783408"/>
                    <wp:effectExtent l="0" t="0" r="0" b="0"/>
                    <wp:wrapNone/>
                    <wp:docPr id="69" name="Tekstni okvir 69"/>
                    <wp:cNvGraphicFramePr/>
                    <a:graphic xmlns:a="http://schemas.openxmlformats.org/drawingml/2006/main">
                      <a:graphicData uri="http://schemas.microsoft.com/office/word/2010/wordprocessingShape">
                        <wps:wsp>
                          <wps:cNvSpPr txBox="1"/>
                          <wps:spPr>
                            <a:xfrm>
                              <a:off x="0" y="0"/>
                              <a:ext cx="5943600" cy="783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0ECF0" w14:textId="27E7D3F5" w:rsidR="00795370" w:rsidRDefault="00DF269B" w:rsidP="00795370">
                                <w:pPr>
                                  <w:pStyle w:val="Bezproreda"/>
                                  <w:jc w:val="right"/>
                                  <w:rPr>
                                    <w:color w:val="4472C4" w:themeColor="accent1"/>
                                    <w:sz w:val="36"/>
                                    <w:szCs w:val="36"/>
                                  </w:rPr>
                                </w:pPr>
                                <w:sdt>
                                  <w:sdtPr>
                                    <w:rPr>
                                      <w:color w:val="4472C4" w:themeColor="accent1"/>
                                      <w:sz w:val="28"/>
                                      <w:szCs w:val="28"/>
                                    </w:rPr>
                                    <w:alias w:val="Podnaslov"/>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795370" w:rsidRPr="007C0135">
                                      <w:rPr>
                                        <w:color w:val="4472C4" w:themeColor="accent1"/>
                                        <w:sz w:val="28"/>
                                        <w:szCs w:val="28"/>
                                      </w:rPr>
                                      <w:t>Obrazloženje Financijskog plana stručnih službi Zavoda</w:t>
                                    </w:r>
                                    <w:r w:rsidR="001D2D01" w:rsidRPr="007C0135">
                                      <w:rPr>
                                        <w:color w:val="4472C4" w:themeColor="accent1"/>
                                        <w:sz w:val="28"/>
                                        <w:szCs w:val="28"/>
                                      </w:rPr>
                                      <w:t xml:space="preserve"> – Program rada i razvoja</w:t>
                                    </w:r>
                                    <w:r w:rsidR="00375889" w:rsidRPr="007C0135">
                                      <w:rPr>
                                        <w:color w:val="4472C4" w:themeColor="accent1"/>
                                        <w:sz w:val="28"/>
                                        <w:szCs w:val="28"/>
                                      </w:rPr>
                                      <w:t xml:space="preserve"> </w:t>
                                    </w:r>
                                    <w:r w:rsidR="00795370" w:rsidRPr="007C0135">
                                      <w:rPr>
                                        <w:color w:val="4472C4" w:themeColor="accent1"/>
                                        <w:sz w:val="28"/>
                                        <w:szCs w:val="28"/>
                                      </w:rPr>
                                      <w:t>20.12.2019</w:t>
                                    </w:r>
                                  </w:sdtContent>
                                </w:sdt>
                              </w:p>
                              <w:p w14:paraId="68FC2927" w14:textId="2939C0A9" w:rsidR="00A32E55" w:rsidRDefault="00A32E55">
                                <w:pPr>
                                  <w:pStyle w:val="Bezproreda"/>
                                  <w:jc w:val="right"/>
                                  <w:rPr>
                                    <w:color w:val="4472C4" w:themeColor="accent1"/>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7F8BC8" id="_x0000_t202" coordsize="21600,21600" o:spt="202" path="m,l,21600r21600,l21600,xe">
                    <v:stroke joinstyle="miter"/>
                    <v:path gradientshapeok="t" o:connecttype="rect"/>
                  </v:shapetype>
                  <v:shape id="Tekstni okvir 69" o:spid="_x0000_s1027" type="#_x0000_t202" style="position:absolute;margin-left:0;margin-top:637.85pt;width:468pt;height:61.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" filled="f" stroked="f" strokeweight=".5pt">
                    <v:textbox inset="0,0,0,0">
                      <w:txbxContent>
                        <w:p w14:paraId="27A0ECF0" w14:textId="27E7D3F5" w:rsidR="00795370" w:rsidRDefault="00DF269B" w:rsidP="00795370">
                          <w:pPr>
                            <w:pStyle w:val="Bezproreda"/>
                            <w:jc w:val="right"/>
                            <w:rPr>
                              <w:color w:val="4472C4" w:themeColor="accent1"/>
                              <w:sz w:val="36"/>
                              <w:szCs w:val="36"/>
                            </w:rPr>
                          </w:pPr>
                          <w:sdt>
                            <w:sdtPr>
                              <w:rPr>
                                <w:color w:val="4472C4" w:themeColor="accent1"/>
                                <w:sz w:val="28"/>
                                <w:szCs w:val="28"/>
                              </w:rPr>
                              <w:alias w:val="Podnaslov"/>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795370" w:rsidRPr="007C0135">
                                <w:rPr>
                                  <w:color w:val="4472C4" w:themeColor="accent1"/>
                                  <w:sz w:val="28"/>
                                  <w:szCs w:val="28"/>
                                </w:rPr>
                                <w:t>Obrazloženje Financijskog plana stručnih službi Zavoda</w:t>
                              </w:r>
                              <w:r w:rsidR="001D2D01" w:rsidRPr="007C0135">
                                <w:rPr>
                                  <w:color w:val="4472C4" w:themeColor="accent1"/>
                                  <w:sz w:val="28"/>
                                  <w:szCs w:val="28"/>
                                </w:rPr>
                                <w:t xml:space="preserve"> – Program rada i razvoja</w:t>
                              </w:r>
                              <w:r w:rsidR="00375889" w:rsidRPr="007C0135">
                                <w:rPr>
                                  <w:color w:val="4472C4" w:themeColor="accent1"/>
                                  <w:sz w:val="28"/>
                                  <w:szCs w:val="28"/>
                                </w:rPr>
                                <w:t xml:space="preserve"> </w:t>
                              </w:r>
                              <w:r w:rsidR="00795370" w:rsidRPr="007C0135">
                                <w:rPr>
                                  <w:color w:val="4472C4" w:themeColor="accent1"/>
                                  <w:sz w:val="28"/>
                                  <w:szCs w:val="28"/>
                                </w:rPr>
                                <w:t>20.12.2019</w:t>
                              </w:r>
                            </w:sdtContent>
                          </w:sdt>
                        </w:p>
                        <w:p w14:paraId="68FC2927" w14:textId="2939C0A9" w:rsidR="00A32E55" w:rsidRDefault="00A32E55">
                          <w:pPr>
                            <w:pStyle w:val="Bezproreda"/>
                            <w:jc w:val="right"/>
                            <w:rPr>
                              <w:color w:val="4472C4" w:themeColor="accent1"/>
                              <w:sz w:val="36"/>
                              <w:szCs w:val="36"/>
                            </w:rPr>
                          </w:pPr>
                        </w:p>
                      </w:txbxContent>
                    </v:textbox>
                    <w10:wrap anchorx="margin" anchory="margin"/>
                  </v:shape>
                </w:pict>
              </mc:Fallback>
            </mc:AlternateContent>
          </w:r>
          <w:r w:rsidR="00A32E55">
            <w:rPr>
              <w:rFonts w:cstheme="minorHAnsi"/>
            </w:rPr>
            <w:br w:type="page"/>
          </w:r>
        </w:p>
        <w:bookmarkStart w:id="0" w:name="_GoBack" w:displacedByCustomXml="next"/>
        <w:bookmarkEnd w:id="0" w:displacedByCustomXml="next"/>
      </w:sdtContent>
    </w:sdt>
    <w:sdt>
      <w:sdtPr>
        <w:rPr>
          <w:rFonts w:asciiTheme="minorHAnsi" w:eastAsiaTheme="minorHAnsi" w:hAnsiTheme="minorHAnsi" w:cstheme="minorBidi"/>
          <w:color w:val="auto"/>
          <w:sz w:val="36"/>
          <w:szCs w:val="36"/>
          <w:lang w:eastAsia="en-US"/>
        </w:rPr>
        <w:id w:val="1534304775"/>
        <w:docPartObj>
          <w:docPartGallery w:val="Table of Contents"/>
          <w:docPartUnique/>
        </w:docPartObj>
      </w:sdtPr>
      <w:sdtEndPr>
        <w:rPr>
          <w:b/>
          <w:bCs/>
          <w:sz w:val="22"/>
          <w:szCs w:val="22"/>
        </w:rPr>
      </w:sdtEndPr>
      <w:sdtContent>
        <w:p w14:paraId="1DCFE288" w14:textId="4E1F9069" w:rsidR="0045317F" w:rsidRPr="008B4CB0" w:rsidRDefault="0045317F" w:rsidP="00AD08A1">
          <w:pPr>
            <w:pStyle w:val="TOCNaslov"/>
            <w:spacing w:before="120" w:after="120" w:line="360" w:lineRule="auto"/>
            <w:rPr>
              <w:color w:val="auto"/>
              <w:sz w:val="36"/>
              <w:szCs w:val="36"/>
            </w:rPr>
          </w:pPr>
          <w:r w:rsidRPr="008B4CB0">
            <w:rPr>
              <w:color w:val="auto"/>
              <w:sz w:val="36"/>
              <w:szCs w:val="36"/>
            </w:rPr>
            <w:t>Sadržaj</w:t>
          </w:r>
        </w:p>
        <w:p w14:paraId="47E0FD67" w14:textId="79ECC65D" w:rsidR="00AD08A1" w:rsidRPr="008B4CB0" w:rsidRDefault="0045317F" w:rsidP="00AD08A1">
          <w:pPr>
            <w:pStyle w:val="Sadraj1"/>
            <w:tabs>
              <w:tab w:val="left" w:pos="440"/>
              <w:tab w:val="right" w:leader="dot" w:pos="9062"/>
            </w:tabs>
            <w:rPr>
              <w:rFonts w:eastAsiaTheme="minorEastAsia"/>
              <w:noProof/>
              <w:lang w:eastAsia="hr-HR"/>
            </w:rPr>
          </w:pPr>
          <w:r w:rsidRPr="008B4CB0">
            <w:rPr>
              <w:sz w:val="24"/>
              <w:szCs w:val="24"/>
            </w:rPr>
            <w:fldChar w:fldCharType="begin"/>
          </w:r>
          <w:r w:rsidRPr="008B4CB0">
            <w:rPr>
              <w:sz w:val="24"/>
              <w:szCs w:val="24"/>
            </w:rPr>
            <w:instrText xml:space="preserve"> TOC \o "1-3" \h \z \u </w:instrText>
          </w:r>
          <w:r w:rsidRPr="008B4CB0">
            <w:rPr>
              <w:sz w:val="24"/>
              <w:szCs w:val="24"/>
            </w:rPr>
            <w:fldChar w:fldCharType="separate"/>
          </w:r>
          <w:hyperlink w:anchor="_Toc34125815" w:history="1">
            <w:r w:rsidR="00AD08A1" w:rsidRPr="008B4CB0">
              <w:rPr>
                <w:rStyle w:val="Hiperveza"/>
                <w:noProof/>
                <w:color w:val="auto"/>
              </w:rPr>
              <w:t xml:space="preserve">1. </w:t>
            </w:r>
            <w:r w:rsidR="00AD08A1" w:rsidRPr="008B4CB0">
              <w:rPr>
                <w:rFonts w:eastAsiaTheme="minorEastAsia"/>
                <w:noProof/>
                <w:lang w:eastAsia="hr-HR"/>
              </w:rPr>
              <w:tab/>
            </w:r>
            <w:r w:rsidR="00AD08A1" w:rsidRPr="008B4CB0">
              <w:rPr>
                <w:rStyle w:val="Hiperveza"/>
                <w:noProof/>
                <w:color w:val="auto"/>
              </w:rPr>
              <w:t>SLUŽBA ZA EPIDEMIOLOGIJU</w:t>
            </w:r>
            <w:r w:rsidR="00AD08A1" w:rsidRPr="008B4CB0">
              <w:rPr>
                <w:noProof/>
                <w:webHidden/>
              </w:rPr>
              <w:tab/>
            </w:r>
            <w:r w:rsidR="00AD08A1" w:rsidRPr="008B4CB0">
              <w:rPr>
                <w:noProof/>
                <w:webHidden/>
              </w:rPr>
              <w:fldChar w:fldCharType="begin"/>
            </w:r>
            <w:r w:rsidR="00AD08A1" w:rsidRPr="008B4CB0">
              <w:rPr>
                <w:noProof/>
                <w:webHidden/>
              </w:rPr>
              <w:instrText xml:space="preserve"> PAGEREF _Toc34125815 \h </w:instrText>
            </w:r>
            <w:r w:rsidR="00AD08A1" w:rsidRPr="008B4CB0">
              <w:rPr>
                <w:noProof/>
                <w:webHidden/>
              </w:rPr>
            </w:r>
            <w:r w:rsidR="00AD08A1" w:rsidRPr="008B4CB0">
              <w:rPr>
                <w:noProof/>
                <w:webHidden/>
              </w:rPr>
              <w:fldChar w:fldCharType="separate"/>
            </w:r>
            <w:r w:rsidR="007B4577">
              <w:rPr>
                <w:noProof/>
                <w:webHidden/>
              </w:rPr>
              <w:t>- 2 -</w:t>
            </w:r>
            <w:r w:rsidR="00AD08A1" w:rsidRPr="008B4CB0">
              <w:rPr>
                <w:noProof/>
                <w:webHidden/>
              </w:rPr>
              <w:fldChar w:fldCharType="end"/>
            </w:r>
          </w:hyperlink>
        </w:p>
        <w:p w14:paraId="1D6646CA" w14:textId="4197879A" w:rsidR="00AD08A1" w:rsidRPr="008B4CB0" w:rsidRDefault="00DF269B" w:rsidP="00AD08A1">
          <w:pPr>
            <w:pStyle w:val="Sadraj1"/>
            <w:tabs>
              <w:tab w:val="left" w:pos="440"/>
              <w:tab w:val="right" w:leader="dot" w:pos="9062"/>
            </w:tabs>
            <w:rPr>
              <w:rFonts w:eastAsiaTheme="minorEastAsia"/>
              <w:noProof/>
              <w:lang w:eastAsia="hr-HR"/>
            </w:rPr>
          </w:pPr>
          <w:hyperlink w:anchor="_Toc34125816" w:history="1">
            <w:r w:rsidR="00AD08A1" w:rsidRPr="008B4CB0">
              <w:rPr>
                <w:rStyle w:val="Hiperveza"/>
                <w:noProof/>
                <w:color w:val="auto"/>
              </w:rPr>
              <w:t>2.</w:t>
            </w:r>
            <w:r w:rsidR="00AD08A1" w:rsidRPr="008B4CB0">
              <w:rPr>
                <w:rFonts w:eastAsiaTheme="minorEastAsia"/>
                <w:noProof/>
                <w:lang w:eastAsia="hr-HR"/>
              </w:rPr>
              <w:tab/>
            </w:r>
            <w:r w:rsidR="00AD08A1" w:rsidRPr="008B4CB0">
              <w:rPr>
                <w:rStyle w:val="Hiperveza"/>
                <w:noProof/>
                <w:color w:val="auto"/>
              </w:rPr>
              <w:t>SLUŽBA ZA KLINIČKU MIKROBIOLOGIJU</w:t>
            </w:r>
            <w:r w:rsidR="00AD08A1" w:rsidRPr="008B4CB0">
              <w:rPr>
                <w:noProof/>
                <w:webHidden/>
              </w:rPr>
              <w:tab/>
            </w:r>
            <w:r w:rsidR="00AD08A1" w:rsidRPr="008B4CB0">
              <w:rPr>
                <w:noProof/>
                <w:webHidden/>
              </w:rPr>
              <w:fldChar w:fldCharType="begin"/>
            </w:r>
            <w:r w:rsidR="00AD08A1" w:rsidRPr="008B4CB0">
              <w:rPr>
                <w:noProof/>
                <w:webHidden/>
              </w:rPr>
              <w:instrText xml:space="preserve"> PAGEREF _Toc34125816 \h </w:instrText>
            </w:r>
            <w:r w:rsidR="00AD08A1" w:rsidRPr="008B4CB0">
              <w:rPr>
                <w:noProof/>
                <w:webHidden/>
              </w:rPr>
            </w:r>
            <w:r w:rsidR="00AD08A1" w:rsidRPr="008B4CB0">
              <w:rPr>
                <w:noProof/>
                <w:webHidden/>
              </w:rPr>
              <w:fldChar w:fldCharType="separate"/>
            </w:r>
            <w:r w:rsidR="007B4577">
              <w:rPr>
                <w:noProof/>
                <w:webHidden/>
              </w:rPr>
              <w:t>- 7 -</w:t>
            </w:r>
            <w:r w:rsidR="00AD08A1" w:rsidRPr="008B4CB0">
              <w:rPr>
                <w:noProof/>
                <w:webHidden/>
              </w:rPr>
              <w:fldChar w:fldCharType="end"/>
            </w:r>
          </w:hyperlink>
        </w:p>
        <w:p w14:paraId="77B67C36" w14:textId="61F6409D" w:rsidR="00AD08A1" w:rsidRPr="008B4CB0" w:rsidRDefault="00DF269B" w:rsidP="00AD08A1">
          <w:pPr>
            <w:pStyle w:val="Sadraj1"/>
            <w:tabs>
              <w:tab w:val="left" w:pos="440"/>
              <w:tab w:val="right" w:leader="dot" w:pos="9062"/>
            </w:tabs>
            <w:rPr>
              <w:rFonts w:eastAsiaTheme="minorEastAsia"/>
              <w:noProof/>
              <w:lang w:eastAsia="hr-HR"/>
            </w:rPr>
          </w:pPr>
          <w:hyperlink w:anchor="_Toc34125817" w:history="1">
            <w:r w:rsidR="00AD08A1" w:rsidRPr="008B4CB0">
              <w:rPr>
                <w:rStyle w:val="Hiperveza"/>
                <w:noProof/>
                <w:color w:val="auto"/>
              </w:rPr>
              <w:t xml:space="preserve">3. </w:t>
            </w:r>
            <w:r w:rsidR="00AD08A1" w:rsidRPr="008B4CB0">
              <w:rPr>
                <w:rFonts w:eastAsiaTheme="minorEastAsia"/>
                <w:noProof/>
                <w:lang w:eastAsia="hr-HR"/>
              </w:rPr>
              <w:tab/>
            </w:r>
            <w:r w:rsidR="00AD08A1" w:rsidRPr="008B4CB0">
              <w:rPr>
                <w:rStyle w:val="Hiperveza"/>
                <w:noProof/>
                <w:color w:val="auto"/>
              </w:rPr>
              <w:t>SLUŽBA ZA ZAŠTITU OKOLIŠA I ZDRAVSTVENU EKOLOGIJU</w:t>
            </w:r>
            <w:r w:rsidR="00AD08A1" w:rsidRPr="008B4CB0">
              <w:rPr>
                <w:noProof/>
                <w:webHidden/>
              </w:rPr>
              <w:tab/>
            </w:r>
            <w:r w:rsidR="00AD08A1" w:rsidRPr="008B4CB0">
              <w:rPr>
                <w:noProof/>
                <w:webHidden/>
              </w:rPr>
              <w:fldChar w:fldCharType="begin"/>
            </w:r>
            <w:r w:rsidR="00AD08A1" w:rsidRPr="008B4CB0">
              <w:rPr>
                <w:noProof/>
                <w:webHidden/>
              </w:rPr>
              <w:instrText xml:space="preserve"> PAGEREF _Toc34125817 \h </w:instrText>
            </w:r>
            <w:r w:rsidR="00AD08A1" w:rsidRPr="008B4CB0">
              <w:rPr>
                <w:noProof/>
                <w:webHidden/>
              </w:rPr>
            </w:r>
            <w:r w:rsidR="00AD08A1" w:rsidRPr="008B4CB0">
              <w:rPr>
                <w:noProof/>
                <w:webHidden/>
              </w:rPr>
              <w:fldChar w:fldCharType="separate"/>
            </w:r>
            <w:r w:rsidR="007B4577">
              <w:rPr>
                <w:noProof/>
                <w:webHidden/>
              </w:rPr>
              <w:t>- 10 -</w:t>
            </w:r>
            <w:r w:rsidR="00AD08A1" w:rsidRPr="008B4CB0">
              <w:rPr>
                <w:noProof/>
                <w:webHidden/>
              </w:rPr>
              <w:fldChar w:fldCharType="end"/>
            </w:r>
          </w:hyperlink>
        </w:p>
        <w:p w14:paraId="2EC812BD" w14:textId="5A3409E2" w:rsidR="00AD08A1" w:rsidRPr="008B4CB0" w:rsidRDefault="00DF269B" w:rsidP="00AD08A1">
          <w:pPr>
            <w:pStyle w:val="Sadraj1"/>
            <w:tabs>
              <w:tab w:val="left" w:pos="440"/>
              <w:tab w:val="right" w:leader="dot" w:pos="9062"/>
            </w:tabs>
            <w:rPr>
              <w:rFonts w:eastAsiaTheme="minorEastAsia"/>
              <w:noProof/>
              <w:lang w:eastAsia="hr-HR"/>
            </w:rPr>
          </w:pPr>
          <w:hyperlink w:anchor="_Toc34125818" w:history="1">
            <w:r w:rsidR="00AD08A1" w:rsidRPr="008B4CB0">
              <w:rPr>
                <w:rStyle w:val="Hiperveza"/>
                <w:noProof/>
                <w:color w:val="auto"/>
              </w:rPr>
              <w:t xml:space="preserve">4. </w:t>
            </w:r>
            <w:r w:rsidR="00AD08A1" w:rsidRPr="008B4CB0">
              <w:rPr>
                <w:rFonts w:eastAsiaTheme="minorEastAsia"/>
                <w:noProof/>
                <w:lang w:eastAsia="hr-HR"/>
              </w:rPr>
              <w:tab/>
            </w:r>
            <w:r w:rsidR="00AD08A1" w:rsidRPr="008B4CB0">
              <w:rPr>
                <w:rStyle w:val="Hiperveza"/>
                <w:noProof/>
                <w:color w:val="auto"/>
              </w:rPr>
              <w:t>SLUŽBA ZA JAVNO ZDRAVSTVO</w:t>
            </w:r>
            <w:r w:rsidR="00AD08A1" w:rsidRPr="008B4CB0">
              <w:rPr>
                <w:noProof/>
                <w:webHidden/>
              </w:rPr>
              <w:tab/>
            </w:r>
            <w:r w:rsidR="00AD08A1" w:rsidRPr="008B4CB0">
              <w:rPr>
                <w:noProof/>
                <w:webHidden/>
              </w:rPr>
              <w:fldChar w:fldCharType="begin"/>
            </w:r>
            <w:r w:rsidR="00AD08A1" w:rsidRPr="008B4CB0">
              <w:rPr>
                <w:noProof/>
                <w:webHidden/>
              </w:rPr>
              <w:instrText xml:space="preserve"> PAGEREF _Toc34125818 \h </w:instrText>
            </w:r>
            <w:r w:rsidR="00AD08A1" w:rsidRPr="008B4CB0">
              <w:rPr>
                <w:noProof/>
                <w:webHidden/>
              </w:rPr>
            </w:r>
            <w:r w:rsidR="00AD08A1" w:rsidRPr="008B4CB0">
              <w:rPr>
                <w:noProof/>
                <w:webHidden/>
              </w:rPr>
              <w:fldChar w:fldCharType="separate"/>
            </w:r>
            <w:r w:rsidR="007B4577">
              <w:rPr>
                <w:noProof/>
                <w:webHidden/>
              </w:rPr>
              <w:t>- 20 -</w:t>
            </w:r>
            <w:r w:rsidR="00AD08A1" w:rsidRPr="008B4CB0">
              <w:rPr>
                <w:noProof/>
                <w:webHidden/>
              </w:rPr>
              <w:fldChar w:fldCharType="end"/>
            </w:r>
          </w:hyperlink>
        </w:p>
        <w:p w14:paraId="4C839E86" w14:textId="61BED999" w:rsidR="00AD08A1" w:rsidRPr="008B4CB0" w:rsidRDefault="00DF269B" w:rsidP="00AD08A1">
          <w:pPr>
            <w:pStyle w:val="Sadraj1"/>
            <w:tabs>
              <w:tab w:val="left" w:pos="440"/>
              <w:tab w:val="right" w:leader="dot" w:pos="9062"/>
            </w:tabs>
            <w:rPr>
              <w:rFonts w:eastAsiaTheme="minorEastAsia"/>
              <w:noProof/>
              <w:lang w:eastAsia="hr-HR"/>
            </w:rPr>
          </w:pPr>
          <w:hyperlink w:anchor="_Toc34125819" w:history="1">
            <w:r w:rsidR="00AD08A1" w:rsidRPr="008B4CB0">
              <w:rPr>
                <w:rStyle w:val="Hiperveza"/>
                <w:noProof/>
                <w:color w:val="auto"/>
              </w:rPr>
              <w:t>5.</w:t>
            </w:r>
            <w:r w:rsidR="00AD08A1" w:rsidRPr="008B4CB0">
              <w:rPr>
                <w:rFonts w:eastAsiaTheme="minorEastAsia"/>
                <w:noProof/>
                <w:lang w:eastAsia="hr-HR"/>
              </w:rPr>
              <w:tab/>
            </w:r>
            <w:r w:rsidR="00AD08A1" w:rsidRPr="008B4CB0">
              <w:rPr>
                <w:rStyle w:val="Hiperveza"/>
                <w:noProof/>
                <w:color w:val="auto"/>
              </w:rPr>
              <w:t>SLUŽBA ZA JAVNOZDRAVSTVENU GERONTOLOGIJU</w:t>
            </w:r>
            <w:r w:rsidR="00AD08A1" w:rsidRPr="008B4CB0">
              <w:rPr>
                <w:noProof/>
                <w:webHidden/>
              </w:rPr>
              <w:tab/>
            </w:r>
            <w:r w:rsidR="00AD08A1" w:rsidRPr="008B4CB0">
              <w:rPr>
                <w:noProof/>
                <w:webHidden/>
              </w:rPr>
              <w:fldChar w:fldCharType="begin"/>
            </w:r>
            <w:r w:rsidR="00AD08A1" w:rsidRPr="008B4CB0">
              <w:rPr>
                <w:noProof/>
                <w:webHidden/>
              </w:rPr>
              <w:instrText xml:space="preserve"> PAGEREF _Toc34125819 \h </w:instrText>
            </w:r>
            <w:r w:rsidR="00AD08A1" w:rsidRPr="008B4CB0">
              <w:rPr>
                <w:noProof/>
                <w:webHidden/>
              </w:rPr>
            </w:r>
            <w:r w:rsidR="00AD08A1" w:rsidRPr="008B4CB0">
              <w:rPr>
                <w:noProof/>
                <w:webHidden/>
              </w:rPr>
              <w:fldChar w:fldCharType="separate"/>
            </w:r>
            <w:r w:rsidR="007B4577">
              <w:rPr>
                <w:noProof/>
                <w:webHidden/>
              </w:rPr>
              <w:t>- 25 -</w:t>
            </w:r>
            <w:r w:rsidR="00AD08A1" w:rsidRPr="008B4CB0">
              <w:rPr>
                <w:noProof/>
                <w:webHidden/>
              </w:rPr>
              <w:fldChar w:fldCharType="end"/>
            </w:r>
          </w:hyperlink>
        </w:p>
        <w:p w14:paraId="7065478E" w14:textId="5309E907" w:rsidR="00AD08A1" w:rsidRPr="008B4CB0" w:rsidRDefault="00DF269B" w:rsidP="00AD08A1">
          <w:pPr>
            <w:pStyle w:val="Sadraj1"/>
            <w:tabs>
              <w:tab w:val="left" w:pos="440"/>
              <w:tab w:val="right" w:leader="dot" w:pos="9062"/>
            </w:tabs>
            <w:rPr>
              <w:rFonts w:eastAsiaTheme="minorEastAsia"/>
              <w:noProof/>
              <w:lang w:eastAsia="hr-HR"/>
            </w:rPr>
          </w:pPr>
          <w:hyperlink w:anchor="_Toc34125820" w:history="1">
            <w:r w:rsidR="00AD08A1" w:rsidRPr="008B4CB0">
              <w:rPr>
                <w:rStyle w:val="Hiperveza"/>
                <w:noProof/>
                <w:color w:val="auto"/>
              </w:rPr>
              <w:t>6.</w:t>
            </w:r>
            <w:r w:rsidR="00AD08A1" w:rsidRPr="008B4CB0">
              <w:rPr>
                <w:rFonts w:eastAsiaTheme="minorEastAsia"/>
                <w:noProof/>
                <w:lang w:eastAsia="hr-HR"/>
              </w:rPr>
              <w:tab/>
            </w:r>
            <w:r w:rsidR="00AD08A1" w:rsidRPr="008B4CB0">
              <w:rPr>
                <w:rStyle w:val="Hiperveza"/>
                <w:noProof/>
                <w:color w:val="auto"/>
              </w:rPr>
              <w:t>SLUŽBA ZA ŠKOLSKU I ADOLESCENTNU MEDICINU</w:t>
            </w:r>
            <w:r w:rsidR="00AD08A1" w:rsidRPr="008B4CB0">
              <w:rPr>
                <w:noProof/>
                <w:webHidden/>
              </w:rPr>
              <w:tab/>
            </w:r>
            <w:r w:rsidR="00AD08A1" w:rsidRPr="008B4CB0">
              <w:rPr>
                <w:noProof/>
                <w:webHidden/>
              </w:rPr>
              <w:fldChar w:fldCharType="begin"/>
            </w:r>
            <w:r w:rsidR="00AD08A1" w:rsidRPr="008B4CB0">
              <w:rPr>
                <w:noProof/>
                <w:webHidden/>
              </w:rPr>
              <w:instrText xml:space="preserve"> PAGEREF _Toc34125820 \h </w:instrText>
            </w:r>
            <w:r w:rsidR="00AD08A1" w:rsidRPr="008B4CB0">
              <w:rPr>
                <w:noProof/>
                <w:webHidden/>
              </w:rPr>
            </w:r>
            <w:r w:rsidR="00AD08A1" w:rsidRPr="008B4CB0">
              <w:rPr>
                <w:noProof/>
                <w:webHidden/>
              </w:rPr>
              <w:fldChar w:fldCharType="separate"/>
            </w:r>
            <w:r w:rsidR="007B4577">
              <w:rPr>
                <w:noProof/>
                <w:webHidden/>
              </w:rPr>
              <w:t>- 29 -</w:t>
            </w:r>
            <w:r w:rsidR="00AD08A1" w:rsidRPr="008B4CB0">
              <w:rPr>
                <w:noProof/>
                <w:webHidden/>
              </w:rPr>
              <w:fldChar w:fldCharType="end"/>
            </w:r>
          </w:hyperlink>
        </w:p>
        <w:p w14:paraId="7876FA5C" w14:textId="58C00FCB" w:rsidR="00AD08A1" w:rsidRPr="008B4CB0" w:rsidRDefault="00DF269B" w:rsidP="00AD08A1">
          <w:pPr>
            <w:pStyle w:val="Sadraj1"/>
            <w:tabs>
              <w:tab w:val="left" w:pos="440"/>
              <w:tab w:val="right" w:leader="dot" w:pos="9062"/>
            </w:tabs>
            <w:rPr>
              <w:rFonts w:eastAsiaTheme="minorEastAsia"/>
              <w:noProof/>
              <w:lang w:eastAsia="hr-HR"/>
            </w:rPr>
          </w:pPr>
          <w:hyperlink w:anchor="_Toc34125821" w:history="1">
            <w:r w:rsidR="00AD08A1" w:rsidRPr="008B4CB0">
              <w:rPr>
                <w:rStyle w:val="Hiperveza"/>
                <w:noProof/>
                <w:color w:val="auto"/>
              </w:rPr>
              <w:t>7.</w:t>
            </w:r>
            <w:r w:rsidR="00AD08A1" w:rsidRPr="008B4CB0">
              <w:rPr>
                <w:rFonts w:eastAsiaTheme="minorEastAsia"/>
                <w:noProof/>
                <w:lang w:eastAsia="hr-HR"/>
              </w:rPr>
              <w:tab/>
            </w:r>
            <w:r w:rsidR="00AD08A1" w:rsidRPr="008B4CB0">
              <w:rPr>
                <w:rStyle w:val="Hiperveza"/>
                <w:noProof/>
                <w:color w:val="auto"/>
              </w:rPr>
              <w:t>SLUŽBA ZA MENTALNO ZDRAVLJE I PREVENCIJU OVISNOSTI</w:t>
            </w:r>
            <w:r w:rsidR="00AD08A1" w:rsidRPr="008B4CB0">
              <w:rPr>
                <w:noProof/>
                <w:webHidden/>
              </w:rPr>
              <w:tab/>
            </w:r>
            <w:r w:rsidR="00AD08A1" w:rsidRPr="008B4CB0">
              <w:rPr>
                <w:noProof/>
                <w:webHidden/>
              </w:rPr>
              <w:fldChar w:fldCharType="begin"/>
            </w:r>
            <w:r w:rsidR="00AD08A1" w:rsidRPr="008B4CB0">
              <w:rPr>
                <w:noProof/>
                <w:webHidden/>
              </w:rPr>
              <w:instrText xml:space="preserve"> PAGEREF _Toc34125821 \h </w:instrText>
            </w:r>
            <w:r w:rsidR="00AD08A1" w:rsidRPr="008B4CB0">
              <w:rPr>
                <w:noProof/>
                <w:webHidden/>
              </w:rPr>
            </w:r>
            <w:r w:rsidR="00AD08A1" w:rsidRPr="008B4CB0">
              <w:rPr>
                <w:noProof/>
                <w:webHidden/>
              </w:rPr>
              <w:fldChar w:fldCharType="separate"/>
            </w:r>
            <w:r w:rsidR="007B4577">
              <w:rPr>
                <w:noProof/>
                <w:webHidden/>
              </w:rPr>
              <w:t>- 35 -</w:t>
            </w:r>
            <w:r w:rsidR="00AD08A1" w:rsidRPr="008B4CB0">
              <w:rPr>
                <w:noProof/>
                <w:webHidden/>
              </w:rPr>
              <w:fldChar w:fldCharType="end"/>
            </w:r>
          </w:hyperlink>
        </w:p>
        <w:p w14:paraId="076F8B4B" w14:textId="1045EC2F" w:rsidR="00AD08A1" w:rsidRPr="008B4CB0" w:rsidRDefault="00DF269B" w:rsidP="00AD08A1">
          <w:pPr>
            <w:pStyle w:val="Sadraj1"/>
            <w:tabs>
              <w:tab w:val="left" w:pos="440"/>
              <w:tab w:val="right" w:leader="dot" w:pos="9062"/>
            </w:tabs>
            <w:rPr>
              <w:rFonts w:eastAsiaTheme="minorEastAsia"/>
              <w:noProof/>
              <w:lang w:eastAsia="hr-HR"/>
            </w:rPr>
          </w:pPr>
          <w:hyperlink w:anchor="_Toc34125822" w:history="1">
            <w:r w:rsidR="00AD08A1" w:rsidRPr="008B4CB0">
              <w:rPr>
                <w:rStyle w:val="Hiperveza"/>
                <w:rFonts w:eastAsia="Calibri"/>
                <w:noProof/>
                <w:color w:val="auto"/>
              </w:rPr>
              <w:t>8.</w:t>
            </w:r>
            <w:r w:rsidR="00AD08A1" w:rsidRPr="008B4CB0">
              <w:rPr>
                <w:rFonts w:eastAsiaTheme="minorEastAsia"/>
                <w:noProof/>
                <w:lang w:eastAsia="hr-HR"/>
              </w:rPr>
              <w:tab/>
            </w:r>
            <w:r w:rsidR="00AD08A1" w:rsidRPr="008B4CB0">
              <w:rPr>
                <w:rStyle w:val="Hiperveza"/>
                <w:rFonts w:eastAsia="Calibri"/>
                <w:noProof/>
                <w:color w:val="auto"/>
              </w:rPr>
              <w:t>SLUŽBA ZA ZNANOST I NASTAVU</w:t>
            </w:r>
            <w:r w:rsidR="00AD08A1" w:rsidRPr="008B4CB0">
              <w:rPr>
                <w:noProof/>
                <w:webHidden/>
              </w:rPr>
              <w:tab/>
            </w:r>
            <w:r w:rsidR="00AD08A1" w:rsidRPr="008B4CB0">
              <w:rPr>
                <w:noProof/>
                <w:webHidden/>
              </w:rPr>
              <w:fldChar w:fldCharType="begin"/>
            </w:r>
            <w:r w:rsidR="00AD08A1" w:rsidRPr="008B4CB0">
              <w:rPr>
                <w:noProof/>
                <w:webHidden/>
              </w:rPr>
              <w:instrText xml:space="preserve"> PAGEREF _Toc34125822 \h </w:instrText>
            </w:r>
            <w:r w:rsidR="00AD08A1" w:rsidRPr="008B4CB0">
              <w:rPr>
                <w:noProof/>
                <w:webHidden/>
              </w:rPr>
            </w:r>
            <w:r w:rsidR="00AD08A1" w:rsidRPr="008B4CB0">
              <w:rPr>
                <w:noProof/>
                <w:webHidden/>
              </w:rPr>
              <w:fldChar w:fldCharType="separate"/>
            </w:r>
            <w:r w:rsidR="007B4577">
              <w:rPr>
                <w:noProof/>
                <w:webHidden/>
              </w:rPr>
              <w:t>- 41 -</w:t>
            </w:r>
            <w:r w:rsidR="00AD08A1" w:rsidRPr="008B4CB0">
              <w:rPr>
                <w:noProof/>
                <w:webHidden/>
              </w:rPr>
              <w:fldChar w:fldCharType="end"/>
            </w:r>
          </w:hyperlink>
        </w:p>
        <w:p w14:paraId="4B322FB5" w14:textId="73DEDD69" w:rsidR="0045317F" w:rsidRPr="008B4CB0" w:rsidRDefault="0045317F" w:rsidP="00AD08A1">
          <w:pPr>
            <w:spacing w:before="120" w:after="120" w:line="360" w:lineRule="auto"/>
          </w:pPr>
          <w:r w:rsidRPr="008B4CB0">
            <w:rPr>
              <w:b/>
              <w:bCs/>
              <w:sz w:val="24"/>
              <w:szCs w:val="24"/>
            </w:rPr>
            <w:fldChar w:fldCharType="end"/>
          </w:r>
        </w:p>
      </w:sdtContent>
    </w:sdt>
    <w:p w14:paraId="034F5D91" w14:textId="77777777" w:rsidR="00FB7BF1" w:rsidRPr="008B4CB0" w:rsidRDefault="00FB7BF1">
      <w:pPr>
        <w:rPr>
          <w:rFonts w:cstheme="minorHAnsi"/>
        </w:rPr>
      </w:pPr>
      <w:r w:rsidRPr="008B4CB0">
        <w:rPr>
          <w:rFonts w:cstheme="minorHAnsi"/>
        </w:rPr>
        <w:br w:type="page"/>
      </w:r>
    </w:p>
    <w:p w14:paraId="00B2CB7D" w14:textId="74BE9C72" w:rsidR="00820F80" w:rsidRPr="008B4CB0" w:rsidRDefault="0045317F" w:rsidP="00AD08A1">
      <w:pPr>
        <w:pStyle w:val="Naslov1"/>
        <w:spacing w:after="120"/>
        <w:rPr>
          <w:color w:val="auto"/>
        </w:rPr>
      </w:pPr>
      <w:bookmarkStart w:id="1" w:name="_Toc438147718"/>
      <w:bookmarkStart w:id="2" w:name="_Toc34125815"/>
      <w:r w:rsidRPr="008B4CB0">
        <w:rPr>
          <w:color w:val="auto"/>
        </w:rPr>
        <w:lastRenderedPageBreak/>
        <w:t xml:space="preserve">1. </w:t>
      </w:r>
      <w:r w:rsidR="009D49F5" w:rsidRPr="008B4CB0">
        <w:rPr>
          <w:color w:val="auto"/>
        </w:rPr>
        <w:tab/>
      </w:r>
      <w:r w:rsidRPr="008B4CB0">
        <w:rPr>
          <w:color w:val="auto"/>
        </w:rPr>
        <w:t>SLUŽBA ZA EPIDEMIOLOGIJU</w:t>
      </w:r>
      <w:bookmarkEnd w:id="1"/>
      <w:bookmarkEnd w:id="2"/>
    </w:p>
    <w:p w14:paraId="13C505B9" w14:textId="77777777" w:rsidR="00820F80" w:rsidRPr="008B4CB0" w:rsidRDefault="00820F80" w:rsidP="00AD08A1">
      <w:pPr>
        <w:spacing w:before="240" w:after="120" w:line="276" w:lineRule="auto"/>
        <w:jc w:val="both"/>
        <w:rPr>
          <w:rFonts w:cstheme="minorHAnsi"/>
          <w:b/>
        </w:rPr>
      </w:pPr>
      <w:r w:rsidRPr="008B4CB0">
        <w:rPr>
          <w:rFonts w:cstheme="minorHAnsi"/>
          <w:b/>
        </w:rPr>
        <w:t>1. Sažetak djelokruga rada Službe za epidemiologiju</w:t>
      </w:r>
    </w:p>
    <w:p w14:paraId="311493A8" w14:textId="77777777" w:rsidR="00820F80" w:rsidRPr="008B4CB0" w:rsidRDefault="00820F80" w:rsidP="00E93DEC">
      <w:pPr>
        <w:spacing w:before="40" w:after="40" w:line="276" w:lineRule="auto"/>
        <w:jc w:val="both"/>
        <w:rPr>
          <w:rFonts w:cstheme="minorHAnsi"/>
        </w:rPr>
      </w:pPr>
      <w:r w:rsidRPr="008B4CB0">
        <w:rPr>
          <w:rFonts w:cstheme="minorHAnsi"/>
        </w:rPr>
        <w:t xml:space="preserve">Služba za epidemiologiju kontinuirano provodi mjere higijensko-epidemiološke zaštite s epidemiološkom analizom stanja na području Grada Zagreba i po potrebi provodi protuepidemijske mjere te nadzire provođenje obveznih imunizacija. Temeljem planova </w:t>
      </w:r>
      <w:proofErr w:type="spellStart"/>
      <w:r w:rsidRPr="008B4CB0">
        <w:rPr>
          <w:rFonts w:cstheme="minorHAnsi"/>
        </w:rPr>
        <w:t>cjepitelja</w:t>
      </w:r>
      <w:proofErr w:type="spellEnd"/>
      <w:r w:rsidRPr="008B4CB0">
        <w:rPr>
          <w:rFonts w:cstheme="minorHAnsi"/>
        </w:rPr>
        <w:t xml:space="preserve"> izrađuje godišnji plan potrebe cjepiva za Grad Zagreb i obavlja raspodjelu obveznih cjepiva ordinacijama na primarnoj razini zdravstvene djelatnosti na području Grada Zagreba. Služba sudjeluje u izradi i provedbi pojedinih programa zdravstvene zaštite u izvanrednim prilikama te planiranju, predlaganju i provođenju mjera za sprečavanje, rano otkrivanje i suzbijanje kroničnih masovnih bolesti.</w:t>
      </w:r>
      <w:r w:rsidRPr="008B4CB0">
        <w:rPr>
          <w:rFonts w:cstheme="minorHAnsi"/>
          <w:bCs/>
        </w:rPr>
        <w:t xml:space="preserve"> Provodi obrazovanje osoba koje rade u proizvodnji i distribuciji hrane te i</w:t>
      </w:r>
      <w:r w:rsidRPr="008B4CB0">
        <w:rPr>
          <w:rFonts w:cstheme="minorHAnsi"/>
        </w:rPr>
        <w:t xml:space="preserve">mplementaciju, reviziju i monitoring HACCP-sustava. Nadzire provedbu mjera dezinfekcije, dezinsekcije i deratizacije te provodi preventivne i protuepidemijske postupke dezinfekcije, dezinsekcije i deratizacije za područje Grada Zagreba. Provodi znanstveno-istraživačku djelatnost iz oblasti epidemiologije i srodnih, odnosno </w:t>
      </w:r>
      <w:proofErr w:type="spellStart"/>
      <w:r w:rsidRPr="008B4CB0">
        <w:rPr>
          <w:rFonts w:cstheme="minorHAnsi"/>
        </w:rPr>
        <w:t>suradnih</w:t>
      </w:r>
      <w:proofErr w:type="spellEnd"/>
      <w:r w:rsidRPr="008B4CB0">
        <w:rPr>
          <w:rFonts w:cstheme="minorHAnsi"/>
        </w:rPr>
        <w:t xml:space="preserve"> znanosti te druge poslove iz zdravstvene djelatnosti, sukladno Zakonu o zdravstvenoj zaštiti i odobrenjima Ministarstva zdravlja.</w:t>
      </w:r>
    </w:p>
    <w:p w14:paraId="4ED5148E" w14:textId="77777777" w:rsidR="00820F80" w:rsidRPr="008B4CB0" w:rsidRDefault="00820F80" w:rsidP="00AD08A1">
      <w:pPr>
        <w:spacing w:before="240" w:after="120" w:line="276" w:lineRule="auto"/>
        <w:jc w:val="both"/>
        <w:rPr>
          <w:rFonts w:cstheme="minorHAnsi"/>
          <w:b/>
        </w:rPr>
      </w:pPr>
      <w:r w:rsidRPr="008B4CB0">
        <w:rPr>
          <w:rFonts w:cstheme="minorHAnsi"/>
          <w:b/>
        </w:rPr>
        <w:t>2. Program rada Službe za epidemiologiju</w:t>
      </w:r>
    </w:p>
    <w:p w14:paraId="2A207C43" w14:textId="465EB8AE" w:rsidR="00820F80" w:rsidRPr="008B4CB0" w:rsidRDefault="00820F80" w:rsidP="00E93DEC">
      <w:pPr>
        <w:spacing w:before="40" w:after="40" w:line="276" w:lineRule="auto"/>
        <w:jc w:val="both"/>
        <w:rPr>
          <w:rFonts w:cstheme="minorHAnsi"/>
        </w:rPr>
      </w:pPr>
      <w:r w:rsidRPr="008B4CB0">
        <w:rPr>
          <w:rFonts w:cstheme="minorHAnsi"/>
        </w:rPr>
        <w:t>Služba u okviru svojih mogućnosti, odnosno raspoloživim sredstvima prema financijskom planu, svojim programom higijensko-epidemiološke zaštite osigurava zadovoljavajuću epidemiološku situaciju na području Grada Zagreba.</w:t>
      </w:r>
    </w:p>
    <w:p w14:paraId="3ADFBE15" w14:textId="77777777" w:rsidR="00AD08A1" w:rsidRPr="008B4CB0" w:rsidRDefault="00AD08A1" w:rsidP="00E93DEC">
      <w:pPr>
        <w:spacing w:before="40" w:after="40" w:line="276" w:lineRule="auto"/>
        <w:jc w:val="both"/>
        <w:rPr>
          <w:rFonts w:cstheme="minorHAnsi"/>
        </w:rPr>
      </w:pPr>
    </w:p>
    <w:p w14:paraId="6B1068F8" w14:textId="77777777" w:rsidR="00820F80" w:rsidRPr="008B4CB0" w:rsidRDefault="00820F80" w:rsidP="00E93DEC">
      <w:pPr>
        <w:spacing w:before="40" w:after="40" w:line="276" w:lineRule="auto"/>
        <w:jc w:val="both"/>
        <w:rPr>
          <w:rFonts w:cstheme="minorHAnsi"/>
        </w:rPr>
      </w:pPr>
      <w:r w:rsidRPr="008B4CB0">
        <w:rPr>
          <w:rFonts w:cstheme="minorHAnsi"/>
          <w:b/>
        </w:rPr>
        <w:t>Program prevencije i suzbijanja zaraznih bolesti</w:t>
      </w:r>
      <w:r w:rsidRPr="008B4CB0">
        <w:rPr>
          <w:rFonts w:cstheme="minorHAnsi"/>
        </w:rPr>
        <w:t xml:space="preserve"> provodi se kroz sljedeće aktivnosti: kontinuirano praćenje zaraznih bolesti i epidemiološka analiza morbiditeta od infektivnih bolesti za područje grada Zagreba; provođenje epidemioloških obrada i nadzora nad oboljelima, kontaktima te provođenje općih i protuepidemijskih mjera zdravstvene zaštite, provođenje specijalističkih obveznih zdravstvenih (sanitarnih) pregleda osoba koje su zakonski obveznici, planiranje i nadzor nad provedbom obveznih imunizacija na području grada Zagreba, distribucija cjepiva ordinacijama na primarnoj razini zdravstvene djelatnosti na području Grada Zagreba, provođenje neobaveznih imunizacija za putnike u međunarodnom prometu, cijepljenje visokorizičnih pacijenata, provođenje </w:t>
      </w:r>
      <w:proofErr w:type="spellStart"/>
      <w:r w:rsidRPr="008B4CB0">
        <w:rPr>
          <w:rFonts w:cstheme="minorHAnsi"/>
        </w:rPr>
        <w:t>antirabične</w:t>
      </w:r>
      <w:proofErr w:type="spellEnd"/>
      <w:r w:rsidRPr="008B4CB0">
        <w:rPr>
          <w:rFonts w:cstheme="minorHAnsi"/>
        </w:rPr>
        <w:t xml:space="preserve"> zaštite za Grad Zagreb.</w:t>
      </w:r>
    </w:p>
    <w:p w14:paraId="2E409885" w14:textId="77777777" w:rsidR="00820F80" w:rsidRPr="008B4CB0" w:rsidRDefault="00820F80" w:rsidP="00E93DEC">
      <w:pPr>
        <w:spacing w:before="40" w:after="40" w:line="276" w:lineRule="auto"/>
        <w:jc w:val="both"/>
        <w:rPr>
          <w:rFonts w:cstheme="minorHAnsi"/>
          <w:i/>
        </w:rPr>
      </w:pPr>
      <w:r w:rsidRPr="008B4CB0">
        <w:rPr>
          <w:rFonts w:cstheme="minorHAnsi"/>
          <w:i/>
        </w:rPr>
        <w:t>Planirani prihodi po izvorima:</w:t>
      </w:r>
    </w:p>
    <w:p w14:paraId="7F27F2D1" w14:textId="77777777" w:rsidR="00820F80" w:rsidRPr="008B4CB0" w:rsidRDefault="00820F80" w:rsidP="00E93DEC">
      <w:pPr>
        <w:pStyle w:val="Odlomakpopisa"/>
        <w:numPr>
          <w:ilvl w:val="0"/>
          <w:numId w:val="1"/>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HZZO – Ugovor o provođenju djelatnosti higijensko epidemiološke zaštite.</w:t>
      </w:r>
    </w:p>
    <w:p w14:paraId="3A9B2739" w14:textId="348C016C" w:rsidR="00820F80" w:rsidRPr="008B4CB0" w:rsidRDefault="00820F80" w:rsidP="00E93DEC">
      <w:pPr>
        <w:pStyle w:val="Odlomakpopisa"/>
        <w:numPr>
          <w:ilvl w:val="0"/>
          <w:numId w:val="1"/>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Usluge na tržištu.</w:t>
      </w:r>
    </w:p>
    <w:p w14:paraId="7A1F653F" w14:textId="77777777" w:rsidR="00AD08A1" w:rsidRPr="008B4CB0" w:rsidRDefault="00AD08A1" w:rsidP="00AD08A1">
      <w:pPr>
        <w:spacing w:before="40" w:after="40" w:line="276" w:lineRule="auto"/>
        <w:rPr>
          <w:rFonts w:cstheme="minorHAnsi"/>
        </w:rPr>
      </w:pPr>
    </w:p>
    <w:p w14:paraId="47FCB84A" w14:textId="77777777" w:rsidR="00820F80" w:rsidRPr="008B4CB0" w:rsidRDefault="00820F80" w:rsidP="00E93DEC">
      <w:pPr>
        <w:spacing w:before="40" w:after="40" w:line="276" w:lineRule="auto"/>
        <w:jc w:val="both"/>
        <w:rPr>
          <w:rFonts w:cstheme="minorHAnsi"/>
          <w:b/>
        </w:rPr>
      </w:pPr>
      <w:r w:rsidRPr="008B4CB0">
        <w:rPr>
          <w:rFonts w:cstheme="minorHAnsi"/>
          <w:b/>
        </w:rPr>
        <w:t>Uzimanje uzoraka za mikrobiološke pretrage</w:t>
      </w:r>
    </w:p>
    <w:p w14:paraId="4536C7D3" w14:textId="77777777" w:rsidR="00820F80" w:rsidRPr="008B4CB0" w:rsidRDefault="00820F80" w:rsidP="00E93DEC">
      <w:pPr>
        <w:spacing w:before="40" w:after="40" w:line="276" w:lineRule="auto"/>
        <w:jc w:val="both"/>
        <w:rPr>
          <w:rFonts w:cstheme="minorHAnsi"/>
        </w:rPr>
      </w:pPr>
      <w:r w:rsidRPr="008B4CB0">
        <w:rPr>
          <w:rFonts w:cstheme="minorHAnsi"/>
        </w:rPr>
        <w:t xml:space="preserve">S ciljem utvrđivanja uzročnika infektivnih bolesti ali i dijagnostike drugih bolesti, u higijensko-epidemiološkim odjelima prikupljaju se uzorci za mikrobiološku dijagnostiku. </w:t>
      </w:r>
    </w:p>
    <w:p w14:paraId="53C2C470" w14:textId="77777777" w:rsidR="00820F80" w:rsidRPr="008B4CB0" w:rsidRDefault="00820F80" w:rsidP="00E93DEC">
      <w:pPr>
        <w:spacing w:before="40" w:after="40" w:line="276" w:lineRule="auto"/>
        <w:jc w:val="both"/>
        <w:rPr>
          <w:rFonts w:cstheme="minorHAnsi"/>
          <w:i/>
        </w:rPr>
      </w:pPr>
      <w:r w:rsidRPr="008B4CB0">
        <w:rPr>
          <w:rFonts w:cstheme="minorHAnsi"/>
          <w:i/>
        </w:rPr>
        <w:t>Planirani prihodi po izvorima:</w:t>
      </w:r>
    </w:p>
    <w:p w14:paraId="71F6ECC7" w14:textId="77777777" w:rsidR="00820F80" w:rsidRPr="008B4CB0" w:rsidRDefault="00820F80" w:rsidP="00E93DEC">
      <w:pPr>
        <w:pStyle w:val="Odlomakpopisa"/>
        <w:numPr>
          <w:ilvl w:val="0"/>
          <w:numId w:val="2"/>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HZZO – Ugovor o provođenju mikrobiološke djelatnosti.</w:t>
      </w:r>
    </w:p>
    <w:p w14:paraId="28E6844F" w14:textId="729BDEC0" w:rsidR="00820F80" w:rsidRPr="008B4CB0" w:rsidRDefault="00820F80" w:rsidP="00E93DEC">
      <w:pPr>
        <w:pStyle w:val="Odlomakpopisa"/>
        <w:numPr>
          <w:ilvl w:val="0"/>
          <w:numId w:val="2"/>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Usluge na tržištu.</w:t>
      </w:r>
    </w:p>
    <w:p w14:paraId="60BD57A5" w14:textId="77777777" w:rsidR="00AD08A1" w:rsidRPr="008B4CB0" w:rsidRDefault="00AD08A1" w:rsidP="00AD08A1">
      <w:pPr>
        <w:spacing w:before="40" w:after="40" w:line="276" w:lineRule="auto"/>
        <w:rPr>
          <w:rFonts w:cstheme="minorHAnsi"/>
        </w:rPr>
      </w:pPr>
    </w:p>
    <w:p w14:paraId="6069D054" w14:textId="77777777" w:rsidR="00820F80" w:rsidRPr="008B4CB0" w:rsidRDefault="00820F80" w:rsidP="00E93DEC">
      <w:pPr>
        <w:spacing w:before="40" w:after="40" w:line="276" w:lineRule="auto"/>
        <w:jc w:val="both"/>
        <w:rPr>
          <w:rFonts w:cstheme="minorHAnsi"/>
        </w:rPr>
      </w:pPr>
      <w:r w:rsidRPr="008B4CB0">
        <w:rPr>
          <w:rFonts w:cstheme="minorHAnsi"/>
          <w:b/>
        </w:rPr>
        <w:lastRenderedPageBreak/>
        <w:t xml:space="preserve">Prevencija kroničnih nezaraznih bolesti </w:t>
      </w:r>
      <w:r w:rsidRPr="008B4CB0">
        <w:rPr>
          <w:rFonts w:cstheme="minorHAnsi"/>
        </w:rPr>
        <w:t>provodi se kroz sljedeće aktivnosti: epidemiološko praćenje i analiza morbiditeta i mortaliteta za odabrane prioritete iz područja kroničnih nezaraznih bolesti; organizacija, koordinacija, provođenje, kontrola kvalitete provođenja i evaluacija Nacionalnog programa ranog otkrivanja raka dojke za grad Zagreb; organizacija, koordinacija, provođenje, kontrola kvalitete provođenja i evaluacija Nacionalnog programa ranog otkrivanja raka debelog crijeva za grad Zagreb; organizacija i provođenje testiranja na okultno krvarenje u stolici; sudjelovanje u radu Povjerenstva za provedbu ranog otkrivanja raka dojke i raka debelog crijeva Ministarstva zdravlja; provođenje dijagnostičke mamografije kao ugovorna mamografska jedinica; provođenje Programa preventivne mobilne mamografije</w:t>
      </w:r>
    </w:p>
    <w:p w14:paraId="3D1DA367" w14:textId="77777777" w:rsidR="00820F80" w:rsidRPr="008B4CB0" w:rsidRDefault="00820F80" w:rsidP="00E93DEC">
      <w:pPr>
        <w:spacing w:before="40" w:after="40" w:line="276" w:lineRule="auto"/>
        <w:jc w:val="both"/>
        <w:rPr>
          <w:rFonts w:cstheme="minorHAnsi"/>
          <w:i/>
        </w:rPr>
      </w:pPr>
      <w:r w:rsidRPr="008B4CB0">
        <w:rPr>
          <w:rFonts w:cstheme="minorHAnsi"/>
          <w:i/>
        </w:rPr>
        <w:t>Planirani prihodi po izvorima:</w:t>
      </w:r>
    </w:p>
    <w:p w14:paraId="351270AC" w14:textId="77777777" w:rsidR="00820F80" w:rsidRPr="008B4CB0" w:rsidRDefault="00820F80" w:rsidP="00E93DEC">
      <w:pPr>
        <w:pStyle w:val="Odlomakpopisa"/>
        <w:numPr>
          <w:ilvl w:val="0"/>
          <w:numId w:val="3"/>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HZZO – Ugovor o provođenju djelatnosti javnog zdravstva.</w:t>
      </w:r>
    </w:p>
    <w:p w14:paraId="1F79508D" w14:textId="77777777" w:rsidR="00820F80" w:rsidRPr="008B4CB0" w:rsidRDefault="00820F80" w:rsidP="00E93DEC">
      <w:pPr>
        <w:pStyle w:val="Odlomakpopisa"/>
        <w:numPr>
          <w:ilvl w:val="0"/>
          <w:numId w:val="3"/>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HZZO – Ugovor o provođenju dijagnostičke mamografije Nacionalnog programa prevencije raka dojke.</w:t>
      </w:r>
    </w:p>
    <w:p w14:paraId="0C13F171" w14:textId="77777777" w:rsidR="00820F80" w:rsidRPr="008B4CB0" w:rsidRDefault="00820F80" w:rsidP="00E93DEC">
      <w:pPr>
        <w:pStyle w:val="Odlomakpopisa"/>
        <w:numPr>
          <w:ilvl w:val="0"/>
          <w:numId w:val="3"/>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Grad Zagreb, Gradski ured za zdravstvo – Ugovor o provedbi programa Preventivne mobilne mamografije u Zagrebu.</w:t>
      </w:r>
    </w:p>
    <w:p w14:paraId="742222B6" w14:textId="40D56937" w:rsidR="00820F80" w:rsidRPr="008B4CB0" w:rsidRDefault="00820F80" w:rsidP="00E93DEC">
      <w:pPr>
        <w:pStyle w:val="Odlomakpopisa"/>
        <w:numPr>
          <w:ilvl w:val="0"/>
          <w:numId w:val="3"/>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Usluge mamografije na tržištu.</w:t>
      </w:r>
    </w:p>
    <w:p w14:paraId="56324642" w14:textId="77777777" w:rsidR="00AD08A1" w:rsidRPr="008B4CB0" w:rsidRDefault="00AD08A1" w:rsidP="00AD08A1">
      <w:pPr>
        <w:spacing w:before="40" w:after="40" w:line="276" w:lineRule="auto"/>
        <w:rPr>
          <w:rFonts w:cstheme="minorHAnsi"/>
        </w:rPr>
      </w:pPr>
    </w:p>
    <w:p w14:paraId="3172CDA5" w14:textId="77777777" w:rsidR="00820F80" w:rsidRPr="008B4CB0" w:rsidRDefault="00820F80" w:rsidP="00E93DEC">
      <w:pPr>
        <w:spacing w:before="40" w:after="40" w:line="276" w:lineRule="auto"/>
        <w:jc w:val="both"/>
        <w:rPr>
          <w:rFonts w:cstheme="minorHAnsi"/>
        </w:rPr>
      </w:pPr>
      <w:r w:rsidRPr="008B4CB0">
        <w:rPr>
          <w:rFonts w:cstheme="minorHAnsi"/>
          <w:b/>
        </w:rPr>
        <w:t>Proučavanje, praćenje i suzbijanje vektora zaraznih bolesti</w:t>
      </w:r>
      <w:r w:rsidRPr="008B4CB0">
        <w:rPr>
          <w:rFonts w:cstheme="minorHAnsi"/>
        </w:rPr>
        <w:t xml:space="preserve"> provodi se kroz sljedeće aktivnosti: izrada Programa mjera i Provedbenog plana preventivne i obvezne preventivne dezinfekcije, dezinsekcije i deratizacije za područje grada Zagreba te provođenje stručnog nadzora nad provedbom istog Programa mjera i Provedbenog plana; istraživanje i praćenje kukaca i glodavaca prijenosnika bolesti; poslovi dezinfekcije, dezinsekcije i deratizacije na komercijalnom tržištu.</w:t>
      </w:r>
    </w:p>
    <w:p w14:paraId="0E92FAB5" w14:textId="77777777" w:rsidR="00820F80" w:rsidRPr="008B4CB0" w:rsidRDefault="00820F80" w:rsidP="00E93DEC">
      <w:pPr>
        <w:spacing w:before="40" w:after="40" w:line="276" w:lineRule="auto"/>
        <w:jc w:val="both"/>
        <w:rPr>
          <w:rFonts w:cstheme="minorHAnsi"/>
          <w:i/>
        </w:rPr>
      </w:pPr>
      <w:r w:rsidRPr="008B4CB0">
        <w:rPr>
          <w:rFonts w:cstheme="minorHAnsi"/>
          <w:i/>
        </w:rPr>
        <w:t>Planirani prihodi po izvorima:</w:t>
      </w:r>
    </w:p>
    <w:p w14:paraId="37A8B830" w14:textId="77777777" w:rsidR="00820F80" w:rsidRPr="008B4CB0" w:rsidRDefault="00820F80" w:rsidP="00E93DEC">
      <w:pPr>
        <w:pStyle w:val="Odlomakpopisa"/>
        <w:numPr>
          <w:ilvl w:val="0"/>
          <w:numId w:val="4"/>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Grad Zagreb – Ugovor o provedbi stručnog nadzora.</w:t>
      </w:r>
    </w:p>
    <w:p w14:paraId="5EAED962" w14:textId="77777777" w:rsidR="00820F80" w:rsidRPr="008B4CB0" w:rsidRDefault="00820F80" w:rsidP="00E93DEC">
      <w:pPr>
        <w:pStyle w:val="Odlomakpopisa"/>
        <w:numPr>
          <w:ilvl w:val="0"/>
          <w:numId w:val="4"/>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Grad Zagreb – Nadzor i praćenje invazivnih vrsta komaraca (vektora bolesti)</w:t>
      </w:r>
    </w:p>
    <w:p w14:paraId="74D67D88" w14:textId="6D762C36" w:rsidR="00820F80" w:rsidRPr="008B4CB0" w:rsidRDefault="00820F80" w:rsidP="00E93DEC">
      <w:pPr>
        <w:pStyle w:val="Odlomakpopisa"/>
        <w:numPr>
          <w:ilvl w:val="0"/>
          <w:numId w:val="4"/>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Usluge DDD-a na tržištu.</w:t>
      </w:r>
    </w:p>
    <w:p w14:paraId="698B14F1" w14:textId="77777777" w:rsidR="00AD08A1" w:rsidRPr="008B4CB0" w:rsidRDefault="00AD08A1" w:rsidP="00AD08A1">
      <w:pPr>
        <w:spacing w:before="40" w:after="40" w:line="276" w:lineRule="auto"/>
        <w:rPr>
          <w:rFonts w:cstheme="minorHAnsi"/>
        </w:rPr>
      </w:pPr>
    </w:p>
    <w:p w14:paraId="4552C94C" w14:textId="77777777" w:rsidR="00820F80" w:rsidRPr="008B4CB0" w:rsidRDefault="00820F80" w:rsidP="00E93DEC">
      <w:pPr>
        <w:spacing w:before="40" w:after="40" w:line="276" w:lineRule="auto"/>
        <w:jc w:val="both"/>
        <w:rPr>
          <w:rFonts w:cstheme="minorHAnsi"/>
        </w:rPr>
      </w:pPr>
      <w:r w:rsidRPr="008B4CB0">
        <w:rPr>
          <w:rFonts w:cstheme="minorHAnsi"/>
          <w:b/>
          <w:bCs/>
        </w:rPr>
        <w:t>Provođenje programa stjecanja potrebnog znanja o zdravstvenoj ispravnosti hrane</w:t>
      </w:r>
      <w:r w:rsidRPr="008B4CB0">
        <w:rPr>
          <w:rFonts w:cstheme="minorHAnsi"/>
        </w:rPr>
        <w:t xml:space="preserve"> provodi se kroz sljedeće aktivnosti: organizacija i provođenje tečajeva sukladno važećim propisima; organizacija i održavanje usmenih ispita pred ispitnom komisijom.</w:t>
      </w:r>
    </w:p>
    <w:p w14:paraId="0EFA6BFB" w14:textId="77777777" w:rsidR="00820F80" w:rsidRPr="008B4CB0" w:rsidRDefault="00820F80" w:rsidP="00E93DEC">
      <w:pPr>
        <w:spacing w:before="40" w:after="40" w:line="276" w:lineRule="auto"/>
        <w:jc w:val="both"/>
        <w:rPr>
          <w:rFonts w:cstheme="minorHAnsi"/>
          <w:i/>
        </w:rPr>
      </w:pPr>
      <w:bookmarkStart w:id="3" w:name="_Hlk25664934"/>
      <w:r w:rsidRPr="008B4CB0">
        <w:rPr>
          <w:rFonts w:cstheme="minorHAnsi"/>
          <w:i/>
        </w:rPr>
        <w:t>Planirani prihodi po izvorima:</w:t>
      </w:r>
    </w:p>
    <w:p w14:paraId="380D25FF" w14:textId="548B3DC9" w:rsidR="00820F80" w:rsidRPr="008B4CB0" w:rsidRDefault="00820F80" w:rsidP="00E93DEC">
      <w:pPr>
        <w:pStyle w:val="Odlomakpopisa"/>
        <w:numPr>
          <w:ilvl w:val="0"/>
          <w:numId w:val="5"/>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Usluge na tržištu</w:t>
      </w:r>
    </w:p>
    <w:p w14:paraId="7CCE3C4E" w14:textId="77777777" w:rsidR="00AD08A1" w:rsidRPr="008B4CB0" w:rsidRDefault="00AD08A1" w:rsidP="00AD08A1">
      <w:pPr>
        <w:spacing w:before="40" w:after="40" w:line="276" w:lineRule="auto"/>
        <w:rPr>
          <w:rFonts w:cstheme="minorHAnsi"/>
        </w:rPr>
      </w:pPr>
    </w:p>
    <w:bookmarkEnd w:id="3"/>
    <w:p w14:paraId="5EFA61AB" w14:textId="77777777" w:rsidR="00820F80" w:rsidRPr="008B4CB0" w:rsidRDefault="00820F80" w:rsidP="00E93DEC">
      <w:pPr>
        <w:spacing w:before="40" w:after="40" w:line="276" w:lineRule="auto"/>
        <w:jc w:val="both"/>
        <w:rPr>
          <w:rFonts w:cstheme="minorHAnsi"/>
        </w:rPr>
      </w:pPr>
      <w:r w:rsidRPr="008B4CB0">
        <w:rPr>
          <w:rFonts w:cstheme="minorHAnsi"/>
          <w:b/>
          <w:bCs/>
        </w:rPr>
        <w:t xml:space="preserve">Provođenje programa stjecanja potrebnog znanja o sprečavanju zaraznih bolesti </w:t>
      </w:r>
      <w:r w:rsidRPr="008B4CB0">
        <w:rPr>
          <w:rFonts w:cstheme="minorHAnsi"/>
        </w:rPr>
        <w:t>provodi se kroz sljedeće aktivnosti: organizacija i provođenje tečajeva sukladno važećim propisima; organizacija i održavanje usmenih ispita pred ispitnom komisijom.</w:t>
      </w:r>
    </w:p>
    <w:p w14:paraId="7BD8B011" w14:textId="77777777" w:rsidR="00820F80" w:rsidRPr="008B4CB0" w:rsidRDefault="00820F80" w:rsidP="00E93DEC">
      <w:pPr>
        <w:spacing w:before="40" w:after="40" w:line="276" w:lineRule="auto"/>
        <w:jc w:val="both"/>
        <w:rPr>
          <w:rFonts w:cstheme="minorHAnsi"/>
          <w:i/>
        </w:rPr>
      </w:pPr>
      <w:r w:rsidRPr="008B4CB0">
        <w:rPr>
          <w:rFonts w:cstheme="minorHAnsi"/>
          <w:i/>
        </w:rPr>
        <w:t>Planirani prihodi po izvorima:</w:t>
      </w:r>
    </w:p>
    <w:p w14:paraId="42E77988" w14:textId="1732C9ED" w:rsidR="00820F80" w:rsidRPr="008B4CB0" w:rsidRDefault="00820F80" w:rsidP="00E93DEC">
      <w:pPr>
        <w:pStyle w:val="Odlomakpopisa"/>
        <w:numPr>
          <w:ilvl w:val="0"/>
          <w:numId w:val="5"/>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Usluge na tržištu.</w:t>
      </w:r>
    </w:p>
    <w:p w14:paraId="12795634" w14:textId="77777777" w:rsidR="00AD08A1" w:rsidRPr="008B4CB0" w:rsidRDefault="00AD08A1" w:rsidP="00AD08A1">
      <w:pPr>
        <w:spacing w:before="40" w:after="40" w:line="276" w:lineRule="auto"/>
        <w:rPr>
          <w:rFonts w:cstheme="minorHAnsi"/>
        </w:rPr>
      </w:pPr>
    </w:p>
    <w:p w14:paraId="1756FA10" w14:textId="77777777" w:rsidR="00820F80" w:rsidRPr="008B4CB0" w:rsidRDefault="00820F80" w:rsidP="00E93DEC">
      <w:pPr>
        <w:spacing w:before="40" w:after="40" w:line="276" w:lineRule="auto"/>
        <w:jc w:val="both"/>
        <w:rPr>
          <w:rFonts w:cstheme="minorHAnsi"/>
        </w:rPr>
      </w:pPr>
      <w:r w:rsidRPr="008B4CB0">
        <w:rPr>
          <w:rFonts w:cstheme="minorHAnsi"/>
          <w:b/>
        </w:rPr>
        <w:t xml:space="preserve">Implementacija, revizija i monitoring HACCP-sustava </w:t>
      </w:r>
      <w:r w:rsidRPr="008B4CB0">
        <w:rPr>
          <w:rFonts w:cstheme="minorHAnsi"/>
        </w:rPr>
        <w:t xml:space="preserve">provodi se kroz sljedeće aktivnosti: uspostave sustava sigurnosti hrane na načelima HACCP a u objektima; teoretska i praktična edukacija zaposlenika za uspostavu HACCP-sustava sigurnosti hrane; validacija i verifikacija HACCP-sustava u objektu; revizija </w:t>
      </w:r>
      <w:r w:rsidRPr="008B4CB0">
        <w:rPr>
          <w:rFonts w:cstheme="minorHAnsi"/>
        </w:rPr>
        <w:lastRenderedPageBreak/>
        <w:t>i održavanje HACCP-sustava; trajna izobrazba zaposlenih osoba za održavanja HACCP-sustava sigurnosti hrane.</w:t>
      </w:r>
    </w:p>
    <w:p w14:paraId="3E683912" w14:textId="77777777" w:rsidR="00820F80" w:rsidRPr="008B4CB0" w:rsidRDefault="00820F80" w:rsidP="00E93DEC">
      <w:pPr>
        <w:spacing w:before="40" w:after="40" w:line="276" w:lineRule="auto"/>
        <w:jc w:val="both"/>
        <w:rPr>
          <w:rFonts w:cstheme="minorHAnsi"/>
          <w:i/>
        </w:rPr>
      </w:pPr>
      <w:r w:rsidRPr="008B4CB0">
        <w:rPr>
          <w:rFonts w:cstheme="minorHAnsi"/>
          <w:i/>
        </w:rPr>
        <w:t>Planirani prihodi po izvorima:</w:t>
      </w:r>
    </w:p>
    <w:p w14:paraId="3F623FE1" w14:textId="77777777" w:rsidR="00820F80" w:rsidRPr="008B4CB0" w:rsidRDefault="00820F80" w:rsidP="00E93DEC">
      <w:pPr>
        <w:pStyle w:val="Odlomakpopisa"/>
        <w:numPr>
          <w:ilvl w:val="0"/>
          <w:numId w:val="6"/>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Usluge na tržištu.</w:t>
      </w:r>
    </w:p>
    <w:p w14:paraId="331D3939" w14:textId="77777777" w:rsidR="00820F80" w:rsidRPr="008B4CB0" w:rsidRDefault="00820F80" w:rsidP="00AD08A1">
      <w:pPr>
        <w:spacing w:before="240" w:after="120" w:line="276" w:lineRule="auto"/>
        <w:jc w:val="both"/>
        <w:rPr>
          <w:rFonts w:eastAsia="MS Mincho" w:cstheme="minorHAnsi"/>
          <w:b/>
          <w:bCs/>
          <w:lang w:eastAsia="ja-JP"/>
        </w:rPr>
      </w:pPr>
      <w:r w:rsidRPr="008B4CB0">
        <w:rPr>
          <w:rFonts w:eastAsia="MS Mincho" w:cstheme="minorHAnsi"/>
          <w:b/>
          <w:bCs/>
          <w:lang w:eastAsia="ja-JP"/>
        </w:rPr>
        <w:t>3. Zakonska podloga na kojoj se zasniva program rada Službe</w:t>
      </w:r>
    </w:p>
    <w:p w14:paraId="57E8E282" w14:textId="77777777" w:rsidR="00820F80" w:rsidRPr="008B4CB0" w:rsidRDefault="00820F80" w:rsidP="00E93DEC">
      <w:pPr>
        <w:spacing w:before="40" w:after="40" w:line="276" w:lineRule="auto"/>
        <w:jc w:val="both"/>
        <w:rPr>
          <w:rFonts w:cstheme="minorHAnsi"/>
        </w:rPr>
      </w:pPr>
      <w:r w:rsidRPr="008B4CB0">
        <w:rPr>
          <w:rFonts w:eastAsia="MS Mincho" w:cstheme="minorHAnsi"/>
          <w:lang w:eastAsia="ja-JP"/>
        </w:rPr>
        <w:t>Zakon o zdravstvenoj zaštiti (NN 100/18, 02/19).</w:t>
      </w:r>
    </w:p>
    <w:p w14:paraId="1C467DAE" w14:textId="77777777" w:rsidR="00820F80" w:rsidRPr="008B4CB0" w:rsidRDefault="00820F80" w:rsidP="00E93DEC">
      <w:pPr>
        <w:spacing w:before="40" w:after="40" w:line="276" w:lineRule="auto"/>
        <w:jc w:val="both"/>
        <w:rPr>
          <w:rFonts w:cstheme="minorHAnsi"/>
        </w:rPr>
      </w:pPr>
      <w:r w:rsidRPr="008B4CB0">
        <w:rPr>
          <w:rFonts w:cstheme="minorHAnsi"/>
        </w:rPr>
        <w:t>Zakon o zaštiti pučanstva od zaraznih bolesti (NN 79/07, 113/08, 43/09, 130/17).</w:t>
      </w:r>
    </w:p>
    <w:p w14:paraId="3EE56F33" w14:textId="77777777" w:rsidR="00820F80" w:rsidRPr="008B4CB0" w:rsidRDefault="00820F80" w:rsidP="0045317F">
      <w:bookmarkStart w:id="4" w:name="_Toc34125336"/>
      <w:bookmarkStart w:id="5" w:name="_Toc34125404"/>
      <w:r w:rsidRPr="008B4CB0">
        <w:t>Lista zaraznih bolesti čije je sprječavanje i suzbijanje od interesa za Republiku Hrvatsku (NN 60/14)</w:t>
      </w:r>
      <w:bookmarkEnd w:id="4"/>
      <w:bookmarkEnd w:id="5"/>
    </w:p>
    <w:p w14:paraId="02E7C2E9" w14:textId="77777777" w:rsidR="00820F80" w:rsidRPr="008B4CB0" w:rsidRDefault="00820F80" w:rsidP="00E93DEC">
      <w:pPr>
        <w:spacing w:before="40" w:after="40" w:line="276" w:lineRule="auto"/>
        <w:jc w:val="both"/>
        <w:rPr>
          <w:rFonts w:cstheme="minorHAnsi"/>
        </w:rPr>
      </w:pPr>
      <w:r w:rsidRPr="008B4CB0">
        <w:rPr>
          <w:rFonts w:cstheme="minorHAnsi"/>
        </w:rPr>
        <w:t>Pravilnik o načinu obavljanja zdravstvenih pregleda osoba pod zdravstvenim nadzorom (NN 116/18).</w:t>
      </w:r>
    </w:p>
    <w:p w14:paraId="102D0DC9" w14:textId="77777777" w:rsidR="00820F80" w:rsidRPr="008B4CB0" w:rsidRDefault="00820F80" w:rsidP="00E93DEC">
      <w:pPr>
        <w:spacing w:before="40" w:after="40" w:line="276" w:lineRule="auto"/>
        <w:jc w:val="both"/>
        <w:rPr>
          <w:rFonts w:cstheme="minorHAnsi"/>
        </w:rPr>
      </w:pPr>
      <w:r w:rsidRPr="008B4CB0">
        <w:rPr>
          <w:rFonts w:cstheme="minorHAnsi"/>
        </w:rPr>
        <w:t>Pravilnik o načinu obavljanja zdravstvenih pregleda osoba koje su kliconoše ili se sumnja da su kliconoše određenih zaraznih bolesti (NN 116/18).</w:t>
      </w:r>
    </w:p>
    <w:p w14:paraId="2B7680C9" w14:textId="77777777" w:rsidR="00820F80" w:rsidRPr="008B4CB0" w:rsidRDefault="00820F80" w:rsidP="00E93DEC">
      <w:pPr>
        <w:spacing w:before="40" w:after="40" w:line="276" w:lineRule="auto"/>
        <w:jc w:val="both"/>
        <w:rPr>
          <w:rFonts w:cstheme="minorHAnsi"/>
        </w:rPr>
      </w:pPr>
      <w:r w:rsidRPr="008B4CB0">
        <w:rPr>
          <w:rFonts w:cstheme="minorHAnsi"/>
        </w:rPr>
        <w:t xml:space="preserve">Pravilnik o načinu provođenja imunizacije, </w:t>
      </w:r>
      <w:proofErr w:type="spellStart"/>
      <w:r w:rsidRPr="008B4CB0">
        <w:rPr>
          <w:rFonts w:cstheme="minorHAnsi"/>
        </w:rPr>
        <w:t>seroprofilakse</w:t>
      </w:r>
      <w:proofErr w:type="spellEnd"/>
      <w:r w:rsidRPr="008B4CB0">
        <w:rPr>
          <w:rFonts w:cstheme="minorHAnsi"/>
        </w:rPr>
        <w:t xml:space="preserve">, </w:t>
      </w:r>
      <w:proofErr w:type="spellStart"/>
      <w:r w:rsidRPr="008B4CB0">
        <w:rPr>
          <w:rFonts w:cstheme="minorHAnsi"/>
        </w:rPr>
        <w:t>kemoprofilakse</w:t>
      </w:r>
      <w:proofErr w:type="spellEnd"/>
      <w:r w:rsidRPr="008B4CB0">
        <w:rPr>
          <w:rFonts w:cstheme="minorHAnsi"/>
        </w:rPr>
        <w:t xml:space="preserve"> protiv zaraznih bolesti te o osobama koje se moraju podvrgnuti toj obvezi (NN 103/13).</w:t>
      </w:r>
    </w:p>
    <w:p w14:paraId="7C37624D" w14:textId="77777777" w:rsidR="00820F80" w:rsidRPr="008B4CB0" w:rsidRDefault="00820F80" w:rsidP="00E93DEC">
      <w:pPr>
        <w:spacing w:before="40" w:after="40" w:line="276" w:lineRule="auto"/>
        <w:jc w:val="both"/>
        <w:rPr>
          <w:rFonts w:cstheme="minorHAnsi"/>
        </w:rPr>
      </w:pPr>
      <w:r w:rsidRPr="008B4CB0">
        <w:rPr>
          <w:rFonts w:cstheme="minorHAnsi"/>
        </w:rPr>
        <w:t>Pravilnik o načinu i programu stjecanja potrebnog znanja o zdravstvenoj ispravnosti hrane (NN 116/18).</w:t>
      </w:r>
    </w:p>
    <w:p w14:paraId="73C32885" w14:textId="77777777" w:rsidR="00820F80" w:rsidRPr="008B4CB0" w:rsidRDefault="00820F80" w:rsidP="00E93DEC">
      <w:pPr>
        <w:spacing w:before="40" w:after="40" w:line="276" w:lineRule="auto"/>
        <w:jc w:val="both"/>
        <w:rPr>
          <w:rFonts w:cstheme="minorHAnsi"/>
        </w:rPr>
      </w:pPr>
      <w:r w:rsidRPr="008B4CB0">
        <w:rPr>
          <w:rFonts w:cstheme="minorHAnsi"/>
        </w:rPr>
        <w:t>Pravilnik o načinu i programu stjecanja potrebnog znanja o sprečavanju zaraznih bolesti (NN 116/18).</w:t>
      </w:r>
    </w:p>
    <w:p w14:paraId="20F65C99" w14:textId="77777777" w:rsidR="00820F80" w:rsidRPr="008B4CB0" w:rsidRDefault="00820F80" w:rsidP="00E93DEC">
      <w:pPr>
        <w:spacing w:before="40" w:after="40" w:line="276" w:lineRule="auto"/>
        <w:jc w:val="both"/>
        <w:rPr>
          <w:rFonts w:cstheme="minorHAnsi"/>
        </w:rPr>
      </w:pPr>
      <w:r w:rsidRPr="008B4CB0">
        <w:rPr>
          <w:rFonts w:cstheme="minorHAnsi"/>
        </w:rPr>
        <w:t>Pravilnik o načinu provedbe obvezatne dezinfekcije, dezinsekcije i deratizacije (NN 35/07).</w:t>
      </w:r>
    </w:p>
    <w:p w14:paraId="27EA8E01" w14:textId="77777777" w:rsidR="00820F80" w:rsidRPr="008B4CB0" w:rsidRDefault="00820F80" w:rsidP="00AD08A1">
      <w:pPr>
        <w:spacing w:before="240" w:after="120" w:line="276" w:lineRule="auto"/>
        <w:jc w:val="both"/>
        <w:rPr>
          <w:rFonts w:eastAsia="MS Mincho" w:cstheme="minorHAnsi"/>
          <w:b/>
          <w:bCs/>
          <w:lang w:eastAsia="ja-JP"/>
        </w:rPr>
      </w:pPr>
      <w:r w:rsidRPr="008B4CB0">
        <w:rPr>
          <w:rFonts w:eastAsia="MS Mincho" w:cstheme="minorHAnsi"/>
          <w:b/>
          <w:bCs/>
          <w:lang w:eastAsia="ja-JP"/>
        </w:rPr>
        <w:t>4. Usklađenost ciljeva, strategije programa s dokumentima dugoročnog razvoja</w:t>
      </w:r>
    </w:p>
    <w:p w14:paraId="4C43CECF" w14:textId="77777777" w:rsidR="00820F80" w:rsidRPr="008B4CB0" w:rsidRDefault="00820F80" w:rsidP="00E93DEC">
      <w:pPr>
        <w:widowControl w:val="0"/>
        <w:autoSpaceDE w:val="0"/>
        <w:autoSpaceDN w:val="0"/>
        <w:adjustRightInd w:val="0"/>
        <w:spacing w:before="40" w:after="40" w:line="276" w:lineRule="auto"/>
        <w:jc w:val="both"/>
        <w:rPr>
          <w:rFonts w:cstheme="minorHAnsi"/>
        </w:rPr>
      </w:pPr>
      <w:r w:rsidRPr="008B4CB0">
        <w:rPr>
          <w:rFonts w:eastAsia="MS Mincho" w:cstheme="minorHAnsi"/>
          <w:lang w:eastAsia="ja-JP"/>
        </w:rPr>
        <w:t xml:space="preserve">Plan rada i obavljanja djelatnosti usko je povezano i usklađeno s dokumentima Ministarstva zdravstva: </w:t>
      </w:r>
      <w:r w:rsidRPr="008B4CB0">
        <w:rPr>
          <w:rFonts w:cstheme="minorHAnsi"/>
          <w:bCs/>
        </w:rPr>
        <w:t xml:space="preserve">Plan i program mjera zdravstvene zaštite 2019. – 2021. i </w:t>
      </w:r>
      <w:r w:rsidRPr="008B4CB0">
        <w:rPr>
          <w:rFonts w:eastAsia="MS Mincho" w:cstheme="minorHAnsi"/>
          <w:lang w:eastAsia="ja-JP"/>
        </w:rPr>
        <w:t>Nacionalna strategija razvoja zdravstva 2012. – 2020.</w:t>
      </w:r>
    </w:p>
    <w:p w14:paraId="21A9F871" w14:textId="77777777" w:rsidR="00820F80" w:rsidRPr="008B4CB0" w:rsidRDefault="00820F80" w:rsidP="00AD08A1">
      <w:pPr>
        <w:spacing w:before="240" w:after="120" w:line="276" w:lineRule="auto"/>
        <w:jc w:val="both"/>
        <w:rPr>
          <w:rFonts w:eastAsia="MS Mincho" w:cstheme="minorHAnsi"/>
          <w:lang w:eastAsia="ja-JP"/>
        </w:rPr>
      </w:pPr>
      <w:r w:rsidRPr="008B4CB0">
        <w:rPr>
          <w:rFonts w:eastAsia="MS Mincho" w:cstheme="minorHAnsi"/>
          <w:b/>
          <w:bCs/>
          <w:lang w:eastAsia="ja-JP"/>
        </w:rPr>
        <w:t xml:space="preserve">5. Izvještaj o postignutim ciljevima i rezultatima programa temeljenim na pokazateljima uspješnosti u prethodnoj godini </w:t>
      </w:r>
    </w:p>
    <w:p w14:paraId="50623D59" w14:textId="77777777" w:rsidR="00820F80" w:rsidRPr="008B4CB0" w:rsidRDefault="00820F80" w:rsidP="00E93DEC">
      <w:pPr>
        <w:spacing w:before="40" w:after="40" w:line="276" w:lineRule="auto"/>
        <w:jc w:val="both"/>
        <w:rPr>
          <w:rFonts w:eastAsia="MS Mincho" w:cstheme="minorHAnsi"/>
          <w:lang w:eastAsia="ja-JP"/>
        </w:rPr>
      </w:pPr>
      <w:r w:rsidRPr="008B4CB0">
        <w:rPr>
          <w:rFonts w:eastAsia="MS Mincho" w:cstheme="minorHAnsi"/>
          <w:lang w:eastAsia="ja-JP"/>
        </w:rPr>
        <w:t>Ostvareno je kvalitetno i kontinuirano obavljanje djelatnosti epidemiologije podizanjem kvalitete pruženih zdravstvenih usluga kroz stalna stručna osposobljavanja djelatnika slanjem na stručne seminare, kongrese te stalno stručno osposobljavanje i usavršavanje tijekom 2019. godine.</w:t>
      </w:r>
    </w:p>
    <w:p w14:paraId="63D863A9" w14:textId="77777777" w:rsidR="00820F80" w:rsidRPr="008B4CB0" w:rsidRDefault="00820F80" w:rsidP="00E93DEC">
      <w:pPr>
        <w:spacing w:before="40" w:after="40" w:line="276" w:lineRule="auto"/>
        <w:jc w:val="both"/>
        <w:rPr>
          <w:rFonts w:cstheme="minorHAnsi"/>
        </w:rPr>
      </w:pPr>
      <w:r w:rsidRPr="008B4CB0">
        <w:rPr>
          <w:rFonts w:cstheme="minorHAnsi"/>
        </w:rPr>
        <w:t xml:space="preserve">Služba za epidemiologiju je u razdoblju od siječnja do prosinca 2019. godine kroz Program prevencije i suzbijanja zaraznih bolesti kontinuirano registrirala i analizirala sve pristigle prijave zaraznih bolesti uz dodatno uložen trud zbog dvostrukog unosa podataka. Naime, provodi se unos u Nacionalnu informatičku aplikaciju za praćenje zaraznih bolesti iz koje nije moguće pravovremeno raspolagati podacima, te se istovremeno unose i u aplikaciju koju je razvila Služba. U razdoblju od siječnja do prosinca 2019. godine izdato je 49.306 sanitarnih iskaznica, zaprimljeno je 47.147 uzoraka vezano uz te preglede te je obavljeno 43.037 specijalističkih zdravstvenih pregleda. Kontinuirano se provodila distribucija cjepiva liječnicima primarne zdravstvene zaštite, poliklinikama i bolnicama, kao i specijalistički pregledi i cijepljenja prema epidemiološkim indikacijama. U svrhu </w:t>
      </w:r>
      <w:proofErr w:type="spellStart"/>
      <w:r w:rsidRPr="008B4CB0">
        <w:rPr>
          <w:rFonts w:cstheme="minorHAnsi"/>
        </w:rPr>
        <w:t>antirabične</w:t>
      </w:r>
      <w:proofErr w:type="spellEnd"/>
      <w:r w:rsidRPr="008B4CB0">
        <w:rPr>
          <w:rFonts w:cstheme="minorHAnsi"/>
        </w:rPr>
        <w:t xml:space="preserve"> zaštite provedeno je 581 pregleda i cijepljeno 199 osoba.</w:t>
      </w:r>
    </w:p>
    <w:p w14:paraId="7F742C8C" w14:textId="77777777" w:rsidR="00820F80" w:rsidRPr="008B4CB0" w:rsidRDefault="00820F80" w:rsidP="00E93DEC">
      <w:pPr>
        <w:spacing w:before="40" w:after="40" w:line="276" w:lineRule="auto"/>
        <w:jc w:val="both"/>
        <w:rPr>
          <w:rFonts w:cstheme="minorHAnsi"/>
        </w:rPr>
      </w:pPr>
      <w:r w:rsidRPr="008B4CB0">
        <w:rPr>
          <w:rFonts w:cstheme="minorHAnsi"/>
        </w:rPr>
        <w:t>S ciljem utvrđivanja uzročnika infektivnih bolesti ali i dijagnostike drugih bolesti, u higijensko-epidemiološkim odjelima prikupljeno je 66.741 uzoraka za mikrobiološku dijagnostiku.</w:t>
      </w:r>
    </w:p>
    <w:p w14:paraId="26DDF51E" w14:textId="4795792D" w:rsidR="00820F80" w:rsidRPr="008B4CB0" w:rsidRDefault="00820F80" w:rsidP="00E93DEC">
      <w:pPr>
        <w:spacing w:before="40" w:after="40" w:line="276" w:lineRule="auto"/>
        <w:jc w:val="both"/>
        <w:rPr>
          <w:rFonts w:cstheme="minorHAnsi"/>
        </w:rPr>
      </w:pPr>
      <w:r w:rsidRPr="008B4CB0">
        <w:rPr>
          <w:rFonts w:cstheme="minorHAnsi"/>
        </w:rPr>
        <w:lastRenderedPageBreak/>
        <w:t xml:space="preserve">U razdoblju siječanj – prosinac 2019. godine provodio se Nacionalni program ranog otkrivanja raka dojke za žene u dobi 50 do 69 godina. U tom periodu poslano je 57.350 poziva na mamografski pregled te je korisnicima Programa pruženo 10.300 savjetodavnih usluga na besplatnom telefonu. U sklopu mamografske </w:t>
      </w:r>
      <w:proofErr w:type="spellStart"/>
      <w:r w:rsidRPr="008B4CB0">
        <w:rPr>
          <w:rFonts w:cstheme="minorHAnsi"/>
        </w:rPr>
        <w:t>skrining</w:t>
      </w:r>
      <w:proofErr w:type="spellEnd"/>
      <w:r w:rsidRPr="008B4CB0">
        <w:rPr>
          <w:rFonts w:cstheme="minorHAnsi"/>
        </w:rPr>
        <w:t xml:space="preserve">  jedinice obavljeno je 2.900 mamografskih snimanja te je isto toliko nalaza poslano na kućne adrese. U sklopu Nacionalnog programa ranog otkrivanja raka debelog crijeva poslano je 98.980 prvih poziva stanovnicima, 24.331 kompleta za testiranje stolice na okultno krvarenje te je provedeno 16.034 testiranja, a 464 osoba s pozitivnim nalazom naručeno je na kolonoskopiju.</w:t>
      </w:r>
    </w:p>
    <w:p w14:paraId="2C1135EC" w14:textId="77777777" w:rsidR="00820F80" w:rsidRPr="008B4CB0" w:rsidRDefault="00820F80" w:rsidP="00E93DEC">
      <w:pPr>
        <w:spacing w:before="40" w:after="40" w:line="276" w:lineRule="auto"/>
        <w:jc w:val="both"/>
        <w:rPr>
          <w:rFonts w:cstheme="minorHAnsi"/>
        </w:rPr>
      </w:pPr>
      <w:r w:rsidRPr="008B4CB0">
        <w:rPr>
          <w:rFonts w:cstheme="minorHAnsi"/>
        </w:rPr>
        <w:t>U sklopu Programa Preventivne mobilne mamografije mamografski pregled obavilo je 1.892 žena te je isto toliko RTG-snimaka pohranjeno na CD, očitano od strane dva radiologa, ispisano nalaza, upisano u bazu podataka te su nalazi i snimke poslani na kućne adrese žena.</w:t>
      </w:r>
    </w:p>
    <w:p w14:paraId="2B4E7727" w14:textId="77777777" w:rsidR="00820F80" w:rsidRPr="008B4CB0" w:rsidRDefault="00820F80" w:rsidP="00E93DEC">
      <w:pPr>
        <w:spacing w:before="40" w:after="40" w:line="276" w:lineRule="auto"/>
        <w:jc w:val="both"/>
        <w:rPr>
          <w:rFonts w:cstheme="minorHAnsi"/>
        </w:rPr>
      </w:pPr>
      <w:r w:rsidRPr="008B4CB0">
        <w:rPr>
          <w:rFonts w:cstheme="minorHAnsi"/>
        </w:rPr>
        <w:t>U Programu proučavanje, praćenje i suzbijanje vektora zaraznih bolesti provedeno je 698 terenskih izvida, stručnog nadzora nad provedbom Programa mjera i Provedbenog plana preventivne i obvezne preventivne dezinfekcije, dezinsekcije i deratizacije za područje grada Zagreba. U okviru istraživanja i praćenja kukaca prijenosnika bolesti provedeno je 4.500 determinacija vrste i laboratorijskih obrada. Prema sklopljenim ugovorima te narudžbama pravnih osoba i građana obavljeno je 841 usluga dezinfekcije, dezinsekcije i deratizacije.</w:t>
      </w:r>
    </w:p>
    <w:p w14:paraId="7C3DD387" w14:textId="77777777" w:rsidR="00820F80" w:rsidRPr="008B4CB0" w:rsidRDefault="00820F80" w:rsidP="00E93DEC">
      <w:pPr>
        <w:spacing w:before="40" w:after="40" w:line="276" w:lineRule="auto"/>
        <w:jc w:val="both"/>
        <w:rPr>
          <w:rFonts w:cstheme="minorHAnsi"/>
        </w:rPr>
      </w:pPr>
      <w:r w:rsidRPr="008B4CB0">
        <w:rPr>
          <w:rFonts w:cstheme="minorHAnsi"/>
        </w:rPr>
        <w:t>U razdoblju od siječnja do prosinca 2019. godine održano je 235 tečajeva „higijenskog minimuma“  koje je pohađalo 6.397 polaznika. Održano je 5.687 ispita. Izvršeno je 29 obilazaka objekata radi analize stanja objekta za uspostavu HACCP sustava sigurnosti hrane na načelima HACCP- a. U 25 objekata provedena je edukacija zaposlenih osoba te je izvršeno 41 verifikacija uspostavljenih HACCP sustava.</w:t>
      </w:r>
    </w:p>
    <w:p w14:paraId="03677AC6" w14:textId="77777777" w:rsidR="00820F80" w:rsidRPr="008B4CB0" w:rsidRDefault="00820F80" w:rsidP="001E21EA">
      <w:pPr>
        <w:spacing w:before="240" w:after="120" w:line="276" w:lineRule="auto"/>
        <w:jc w:val="both"/>
        <w:rPr>
          <w:rFonts w:cstheme="minorHAnsi"/>
          <w:i/>
        </w:rPr>
      </w:pPr>
      <w:r w:rsidRPr="008B4CB0">
        <w:rPr>
          <w:rFonts w:cstheme="minorHAnsi"/>
          <w:i/>
        </w:rPr>
        <w:t>Tablica realiziranih usluga u 2019. godini i planiranih u 2020. godini</w:t>
      </w:r>
    </w:p>
    <w:tbl>
      <w:tblPr>
        <w:tblW w:w="4837" w:type="pct"/>
        <w:tblLook w:val="0000" w:firstRow="0" w:lastRow="0" w:firstColumn="0" w:lastColumn="0" w:noHBand="0" w:noVBand="0"/>
      </w:tblPr>
      <w:tblGrid>
        <w:gridCol w:w="2102"/>
        <w:gridCol w:w="3495"/>
        <w:gridCol w:w="1585"/>
        <w:gridCol w:w="1585"/>
      </w:tblGrid>
      <w:tr w:rsidR="008B4CB0" w:rsidRPr="008B4CB0" w14:paraId="1B1012FB" w14:textId="77777777" w:rsidTr="001E21EA">
        <w:trPr>
          <w:trHeight w:val="680"/>
          <w:tblHeader/>
        </w:trPr>
        <w:tc>
          <w:tcPr>
            <w:tcW w:w="1199" w:type="pct"/>
            <w:tcBorders>
              <w:top w:val="single" w:sz="4" w:space="0" w:color="auto"/>
              <w:left w:val="single" w:sz="4" w:space="0" w:color="auto"/>
              <w:bottom w:val="double" w:sz="4" w:space="0" w:color="auto"/>
              <w:right w:val="single" w:sz="4" w:space="0" w:color="auto"/>
            </w:tcBorders>
            <w:vAlign w:val="center"/>
          </w:tcPr>
          <w:p w14:paraId="59704586" w14:textId="77777777" w:rsidR="00820F80" w:rsidRPr="008B4CB0" w:rsidRDefault="00820F80" w:rsidP="001E21EA">
            <w:pPr>
              <w:pStyle w:val="Redovitablice"/>
              <w:spacing w:before="40" w:after="40"/>
              <w:jc w:val="center"/>
              <w:rPr>
                <w:rFonts w:asciiTheme="minorHAnsi" w:hAnsiTheme="minorHAnsi" w:cstheme="minorHAnsi"/>
                <w:sz w:val="22"/>
                <w:szCs w:val="22"/>
              </w:rPr>
            </w:pPr>
            <w:r w:rsidRPr="008B4CB0">
              <w:rPr>
                <w:rFonts w:asciiTheme="minorHAnsi" w:hAnsiTheme="minorHAnsi" w:cstheme="minorHAnsi"/>
                <w:sz w:val="22"/>
                <w:szCs w:val="22"/>
              </w:rPr>
              <w:t>Usluga</w:t>
            </w:r>
          </w:p>
        </w:tc>
        <w:tc>
          <w:tcPr>
            <w:tcW w:w="1993" w:type="pct"/>
            <w:tcBorders>
              <w:top w:val="single" w:sz="4" w:space="0" w:color="auto"/>
              <w:left w:val="nil"/>
              <w:bottom w:val="double" w:sz="4" w:space="0" w:color="auto"/>
              <w:right w:val="single" w:sz="4" w:space="0" w:color="auto"/>
            </w:tcBorders>
            <w:vAlign w:val="center"/>
          </w:tcPr>
          <w:p w14:paraId="432805F6" w14:textId="77777777" w:rsidR="00820F80" w:rsidRPr="008B4CB0" w:rsidRDefault="00820F80" w:rsidP="001E21EA">
            <w:pPr>
              <w:pStyle w:val="Redovitablice"/>
              <w:spacing w:before="40" w:after="40"/>
              <w:jc w:val="center"/>
              <w:rPr>
                <w:rFonts w:asciiTheme="minorHAnsi" w:hAnsiTheme="minorHAnsi" w:cstheme="minorHAnsi"/>
                <w:sz w:val="22"/>
                <w:szCs w:val="22"/>
              </w:rPr>
            </w:pPr>
            <w:r w:rsidRPr="008B4CB0">
              <w:rPr>
                <w:rFonts w:asciiTheme="minorHAnsi" w:hAnsiTheme="minorHAnsi" w:cstheme="minorHAnsi"/>
                <w:sz w:val="22"/>
                <w:szCs w:val="22"/>
              </w:rPr>
              <w:t>Aktivnost</w:t>
            </w:r>
          </w:p>
        </w:tc>
        <w:tc>
          <w:tcPr>
            <w:tcW w:w="904" w:type="pct"/>
            <w:tcBorders>
              <w:top w:val="single" w:sz="4" w:space="0" w:color="auto"/>
              <w:left w:val="nil"/>
              <w:bottom w:val="double" w:sz="4" w:space="0" w:color="auto"/>
              <w:right w:val="single" w:sz="4" w:space="0" w:color="auto"/>
            </w:tcBorders>
            <w:vAlign w:val="center"/>
          </w:tcPr>
          <w:p w14:paraId="60C3EFE5" w14:textId="656E1FA8" w:rsidR="00820F80" w:rsidRPr="008B4CB0" w:rsidRDefault="00820F80" w:rsidP="001E21EA">
            <w:pPr>
              <w:spacing w:before="40" w:after="40" w:line="276" w:lineRule="auto"/>
              <w:jc w:val="center"/>
              <w:rPr>
                <w:rFonts w:cstheme="minorHAnsi"/>
              </w:rPr>
            </w:pPr>
            <w:r w:rsidRPr="008B4CB0">
              <w:rPr>
                <w:rFonts w:cstheme="minorHAnsi"/>
              </w:rPr>
              <w:t>Realizirano</w:t>
            </w:r>
            <w:r w:rsidR="001E21EA" w:rsidRPr="008B4CB0">
              <w:rPr>
                <w:rFonts w:cstheme="minorHAnsi"/>
              </w:rPr>
              <w:t xml:space="preserve"> </w:t>
            </w:r>
            <w:r w:rsidRPr="008B4CB0">
              <w:rPr>
                <w:rFonts w:cstheme="minorHAnsi"/>
              </w:rPr>
              <w:t>do 30.11.2019.</w:t>
            </w:r>
          </w:p>
        </w:tc>
        <w:tc>
          <w:tcPr>
            <w:tcW w:w="904" w:type="pct"/>
            <w:tcBorders>
              <w:top w:val="single" w:sz="4" w:space="0" w:color="auto"/>
              <w:left w:val="nil"/>
              <w:bottom w:val="double" w:sz="4" w:space="0" w:color="auto"/>
              <w:right w:val="single" w:sz="4" w:space="0" w:color="auto"/>
            </w:tcBorders>
            <w:vAlign w:val="center"/>
          </w:tcPr>
          <w:p w14:paraId="70F5A6E2" w14:textId="2FBC9784" w:rsidR="00820F80" w:rsidRPr="008B4CB0" w:rsidRDefault="00820F80" w:rsidP="001E21EA">
            <w:pPr>
              <w:spacing w:before="40" w:after="40" w:line="276" w:lineRule="auto"/>
              <w:jc w:val="center"/>
              <w:rPr>
                <w:rFonts w:cstheme="minorHAnsi"/>
              </w:rPr>
            </w:pPr>
            <w:r w:rsidRPr="008B4CB0">
              <w:rPr>
                <w:rFonts w:cstheme="minorHAnsi"/>
              </w:rPr>
              <w:t>Planirano 2020</w:t>
            </w:r>
          </w:p>
        </w:tc>
      </w:tr>
      <w:tr w:rsidR="008B4CB0" w:rsidRPr="008B4CB0" w14:paraId="267ECDAC" w14:textId="77777777" w:rsidTr="001E21EA">
        <w:trPr>
          <w:trHeight w:val="454"/>
        </w:trPr>
        <w:tc>
          <w:tcPr>
            <w:tcW w:w="1199" w:type="pct"/>
            <w:vMerge w:val="restart"/>
            <w:tcBorders>
              <w:top w:val="double" w:sz="4" w:space="0" w:color="auto"/>
              <w:left w:val="single" w:sz="4" w:space="0" w:color="auto"/>
              <w:right w:val="single" w:sz="4" w:space="0" w:color="auto"/>
            </w:tcBorders>
            <w:vAlign w:val="center"/>
          </w:tcPr>
          <w:p w14:paraId="52B4E9CB"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Prijava zaraznih bolesti i epidemiološke intervencije</w:t>
            </w:r>
          </w:p>
        </w:tc>
        <w:tc>
          <w:tcPr>
            <w:tcW w:w="1993" w:type="pct"/>
            <w:tcBorders>
              <w:top w:val="double" w:sz="4" w:space="0" w:color="auto"/>
              <w:left w:val="nil"/>
              <w:bottom w:val="single" w:sz="4" w:space="0" w:color="auto"/>
              <w:right w:val="single" w:sz="4" w:space="0" w:color="auto"/>
            </w:tcBorders>
            <w:vAlign w:val="center"/>
          </w:tcPr>
          <w:p w14:paraId="0179FCF2"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Prijava zaraznih bolesti</w:t>
            </w:r>
          </w:p>
        </w:tc>
        <w:tc>
          <w:tcPr>
            <w:tcW w:w="904" w:type="pct"/>
            <w:tcBorders>
              <w:top w:val="double" w:sz="4" w:space="0" w:color="auto"/>
              <w:left w:val="nil"/>
              <w:bottom w:val="single" w:sz="4" w:space="0" w:color="auto"/>
              <w:right w:val="single" w:sz="4" w:space="0" w:color="auto"/>
            </w:tcBorders>
            <w:vAlign w:val="center"/>
          </w:tcPr>
          <w:p w14:paraId="3FE98E7B"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18.404</w:t>
            </w:r>
          </w:p>
        </w:tc>
        <w:tc>
          <w:tcPr>
            <w:tcW w:w="904" w:type="pct"/>
            <w:tcBorders>
              <w:top w:val="double" w:sz="4" w:space="0" w:color="auto"/>
              <w:left w:val="nil"/>
              <w:bottom w:val="single" w:sz="4" w:space="0" w:color="auto"/>
              <w:right w:val="single" w:sz="4" w:space="0" w:color="auto"/>
            </w:tcBorders>
            <w:vAlign w:val="center"/>
          </w:tcPr>
          <w:p w14:paraId="7E0BD1DC"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20.000</w:t>
            </w:r>
          </w:p>
        </w:tc>
      </w:tr>
      <w:tr w:rsidR="008B4CB0" w:rsidRPr="008B4CB0" w14:paraId="15165486" w14:textId="77777777" w:rsidTr="001E21EA">
        <w:trPr>
          <w:trHeight w:val="454"/>
        </w:trPr>
        <w:tc>
          <w:tcPr>
            <w:tcW w:w="1199" w:type="pct"/>
            <w:vMerge/>
            <w:tcBorders>
              <w:left w:val="single" w:sz="4" w:space="0" w:color="auto"/>
              <w:right w:val="single" w:sz="4" w:space="0" w:color="auto"/>
            </w:tcBorders>
            <w:vAlign w:val="center"/>
          </w:tcPr>
          <w:p w14:paraId="69A516EC"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7D6D5AF6"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Prijava epidemija</w:t>
            </w:r>
          </w:p>
        </w:tc>
        <w:tc>
          <w:tcPr>
            <w:tcW w:w="904" w:type="pct"/>
            <w:tcBorders>
              <w:top w:val="single" w:sz="4" w:space="0" w:color="auto"/>
              <w:left w:val="nil"/>
              <w:bottom w:val="single" w:sz="4" w:space="0" w:color="auto"/>
              <w:right w:val="single" w:sz="4" w:space="0" w:color="auto"/>
            </w:tcBorders>
            <w:vAlign w:val="center"/>
          </w:tcPr>
          <w:p w14:paraId="6747798A"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54</w:t>
            </w:r>
          </w:p>
        </w:tc>
        <w:tc>
          <w:tcPr>
            <w:tcW w:w="904" w:type="pct"/>
            <w:tcBorders>
              <w:top w:val="single" w:sz="4" w:space="0" w:color="auto"/>
              <w:left w:val="nil"/>
              <w:bottom w:val="single" w:sz="4" w:space="0" w:color="auto"/>
              <w:right w:val="single" w:sz="4" w:space="0" w:color="auto"/>
            </w:tcBorders>
            <w:vAlign w:val="center"/>
          </w:tcPr>
          <w:p w14:paraId="3C0E8BCF"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40</w:t>
            </w:r>
          </w:p>
        </w:tc>
      </w:tr>
      <w:tr w:rsidR="008B4CB0" w:rsidRPr="008B4CB0" w14:paraId="5A312B25" w14:textId="77777777" w:rsidTr="001E21EA">
        <w:trPr>
          <w:trHeight w:val="454"/>
        </w:trPr>
        <w:tc>
          <w:tcPr>
            <w:tcW w:w="1199" w:type="pct"/>
            <w:vMerge/>
            <w:tcBorders>
              <w:left w:val="single" w:sz="4" w:space="0" w:color="auto"/>
              <w:right w:val="single" w:sz="4" w:space="0" w:color="auto"/>
            </w:tcBorders>
            <w:vAlign w:val="center"/>
          </w:tcPr>
          <w:p w14:paraId="14B567BB"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0E593C9D"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Epidemiološki izvid</w:t>
            </w:r>
          </w:p>
        </w:tc>
        <w:tc>
          <w:tcPr>
            <w:tcW w:w="904" w:type="pct"/>
            <w:tcBorders>
              <w:top w:val="single" w:sz="4" w:space="0" w:color="auto"/>
              <w:left w:val="nil"/>
              <w:bottom w:val="single" w:sz="4" w:space="0" w:color="auto"/>
              <w:right w:val="single" w:sz="4" w:space="0" w:color="auto"/>
            </w:tcBorders>
            <w:vAlign w:val="center"/>
          </w:tcPr>
          <w:p w14:paraId="1077180C"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2.101</w:t>
            </w:r>
          </w:p>
        </w:tc>
        <w:tc>
          <w:tcPr>
            <w:tcW w:w="904" w:type="pct"/>
            <w:tcBorders>
              <w:top w:val="single" w:sz="4" w:space="0" w:color="auto"/>
              <w:left w:val="nil"/>
              <w:bottom w:val="single" w:sz="4" w:space="0" w:color="auto"/>
              <w:right w:val="single" w:sz="4" w:space="0" w:color="auto"/>
            </w:tcBorders>
            <w:vAlign w:val="center"/>
          </w:tcPr>
          <w:p w14:paraId="43E24300"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2.500</w:t>
            </w:r>
          </w:p>
        </w:tc>
      </w:tr>
      <w:tr w:rsidR="008B4CB0" w:rsidRPr="008B4CB0" w14:paraId="478A3328" w14:textId="77777777" w:rsidTr="001E21EA">
        <w:trPr>
          <w:trHeight w:val="454"/>
        </w:trPr>
        <w:tc>
          <w:tcPr>
            <w:tcW w:w="1199" w:type="pct"/>
            <w:vMerge/>
            <w:tcBorders>
              <w:left w:val="single" w:sz="4" w:space="0" w:color="auto"/>
              <w:right w:val="single" w:sz="4" w:space="0" w:color="auto"/>
            </w:tcBorders>
            <w:vAlign w:val="center"/>
          </w:tcPr>
          <w:p w14:paraId="2B51039C"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5E0430FE"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Epidemiološka anketa</w:t>
            </w:r>
          </w:p>
        </w:tc>
        <w:tc>
          <w:tcPr>
            <w:tcW w:w="904" w:type="pct"/>
            <w:tcBorders>
              <w:top w:val="single" w:sz="4" w:space="0" w:color="auto"/>
              <w:left w:val="nil"/>
              <w:bottom w:val="single" w:sz="4" w:space="0" w:color="auto"/>
              <w:right w:val="single" w:sz="4" w:space="0" w:color="auto"/>
            </w:tcBorders>
            <w:vAlign w:val="center"/>
          </w:tcPr>
          <w:p w14:paraId="61D85863"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3.407</w:t>
            </w:r>
          </w:p>
        </w:tc>
        <w:tc>
          <w:tcPr>
            <w:tcW w:w="904" w:type="pct"/>
            <w:tcBorders>
              <w:top w:val="single" w:sz="4" w:space="0" w:color="auto"/>
              <w:left w:val="nil"/>
              <w:bottom w:val="single" w:sz="4" w:space="0" w:color="auto"/>
              <w:right w:val="single" w:sz="4" w:space="0" w:color="auto"/>
            </w:tcBorders>
            <w:vAlign w:val="center"/>
          </w:tcPr>
          <w:p w14:paraId="43C3BF2E"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4.000</w:t>
            </w:r>
          </w:p>
        </w:tc>
      </w:tr>
      <w:tr w:rsidR="008B4CB0" w:rsidRPr="008B4CB0" w14:paraId="1998DB80" w14:textId="77777777" w:rsidTr="001E21EA">
        <w:trPr>
          <w:trHeight w:val="454"/>
        </w:trPr>
        <w:tc>
          <w:tcPr>
            <w:tcW w:w="1199" w:type="pct"/>
            <w:vMerge w:val="restart"/>
            <w:tcBorders>
              <w:top w:val="single" w:sz="4" w:space="0" w:color="auto"/>
              <w:left w:val="single" w:sz="4" w:space="0" w:color="auto"/>
              <w:right w:val="single" w:sz="4" w:space="0" w:color="auto"/>
            </w:tcBorders>
            <w:vAlign w:val="center"/>
          </w:tcPr>
          <w:p w14:paraId="1BD97181"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Cijepljenje</w:t>
            </w:r>
          </w:p>
        </w:tc>
        <w:tc>
          <w:tcPr>
            <w:tcW w:w="1993" w:type="pct"/>
            <w:tcBorders>
              <w:top w:val="single" w:sz="4" w:space="0" w:color="auto"/>
              <w:left w:val="nil"/>
              <w:bottom w:val="single" w:sz="4" w:space="0" w:color="auto"/>
              <w:right w:val="single" w:sz="4" w:space="0" w:color="auto"/>
            </w:tcBorders>
            <w:vAlign w:val="center"/>
          </w:tcPr>
          <w:p w14:paraId="7FE431E2"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Distribucija obveznih cjepiva</w:t>
            </w:r>
          </w:p>
        </w:tc>
        <w:tc>
          <w:tcPr>
            <w:tcW w:w="904" w:type="pct"/>
            <w:tcBorders>
              <w:top w:val="single" w:sz="4" w:space="0" w:color="auto"/>
              <w:left w:val="nil"/>
              <w:bottom w:val="single" w:sz="4" w:space="0" w:color="auto"/>
              <w:right w:val="single" w:sz="4" w:space="0" w:color="auto"/>
            </w:tcBorders>
            <w:vAlign w:val="center"/>
          </w:tcPr>
          <w:p w14:paraId="705AAB00"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206.214</w:t>
            </w:r>
          </w:p>
        </w:tc>
        <w:tc>
          <w:tcPr>
            <w:tcW w:w="904" w:type="pct"/>
            <w:tcBorders>
              <w:top w:val="single" w:sz="4" w:space="0" w:color="auto"/>
              <w:left w:val="nil"/>
              <w:bottom w:val="single" w:sz="4" w:space="0" w:color="auto"/>
              <w:right w:val="single" w:sz="4" w:space="0" w:color="auto"/>
            </w:tcBorders>
            <w:vAlign w:val="center"/>
          </w:tcPr>
          <w:p w14:paraId="615F2199"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200.000</w:t>
            </w:r>
          </w:p>
        </w:tc>
      </w:tr>
      <w:tr w:rsidR="008B4CB0" w:rsidRPr="008B4CB0" w14:paraId="48799C2C" w14:textId="77777777" w:rsidTr="001E21EA">
        <w:trPr>
          <w:trHeight w:val="454"/>
        </w:trPr>
        <w:tc>
          <w:tcPr>
            <w:tcW w:w="1199" w:type="pct"/>
            <w:vMerge/>
            <w:tcBorders>
              <w:left w:val="single" w:sz="4" w:space="0" w:color="auto"/>
              <w:bottom w:val="single" w:sz="4" w:space="0" w:color="auto"/>
              <w:right w:val="single" w:sz="4" w:space="0" w:color="auto"/>
            </w:tcBorders>
            <w:vAlign w:val="center"/>
          </w:tcPr>
          <w:p w14:paraId="18298D14"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0D15E800"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Provođenje cijepljenja</w:t>
            </w:r>
          </w:p>
        </w:tc>
        <w:tc>
          <w:tcPr>
            <w:tcW w:w="904" w:type="pct"/>
            <w:tcBorders>
              <w:top w:val="single" w:sz="4" w:space="0" w:color="auto"/>
              <w:left w:val="nil"/>
              <w:bottom w:val="single" w:sz="4" w:space="0" w:color="auto"/>
              <w:right w:val="single" w:sz="4" w:space="0" w:color="auto"/>
            </w:tcBorders>
            <w:vAlign w:val="center"/>
          </w:tcPr>
          <w:p w14:paraId="1C71F02A"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12.899</w:t>
            </w:r>
          </w:p>
        </w:tc>
        <w:tc>
          <w:tcPr>
            <w:tcW w:w="904" w:type="pct"/>
            <w:tcBorders>
              <w:top w:val="single" w:sz="4" w:space="0" w:color="auto"/>
              <w:left w:val="nil"/>
              <w:bottom w:val="single" w:sz="4" w:space="0" w:color="auto"/>
              <w:right w:val="single" w:sz="4" w:space="0" w:color="auto"/>
            </w:tcBorders>
            <w:vAlign w:val="center"/>
          </w:tcPr>
          <w:p w14:paraId="5A173C85"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10.000</w:t>
            </w:r>
          </w:p>
        </w:tc>
      </w:tr>
      <w:tr w:rsidR="008B4CB0" w:rsidRPr="008B4CB0" w14:paraId="5CA57506" w14:textId="77777777" w:rsidTr="001E21EA">
        <w:trPr>
          <w:trHeight w:val="454"/>
        </w:trPr>
        <w:tc>
          <w:tcPr>
            <w:tcW w:w="1199" w:type="pct"/>
            <w:tcBorders>
              <w:top w:val="single" w:sz="4" w:space="0" w:color="auto"/>
              <w:left w:val="single" w:sz="4" w:space="0" w:color="auto"/>
              <w:bottom w:val="single" w:sz="4" w:space="0" w:color="auto"/>
              <w:right w:val="single" w:sz="4" w:space="0" w:color="auto"/>
            </w:tcBorders>
            <w:vAlign w:val="center"/>
          </w:tcPr>
          <w:p w14:paraId="7C69265D"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Uzimanje uzoraka prema indikacijama</w:t>
            </w:r>
          </w:p>
        </w:tc>
        <w:tc>
          <w:tcPr>
            <w:tcW w:w="1993" w:type="pct"/>
            <w:tcBorders>
              <w:top w:val="single" w:sz="4" w:space="0" w:color="auto"/>
              <w:left w:val="nil"/>
              <w:bottom w:val="single" w:sz="4" w:space="0" w:color="auto"/>
              <w:right w:val="single" w:sz="4" w:space="0" w:color="auto"/>
            </w:tcBorders>
            <w:vAlign w:val="center"/>
          </w:tcPr>
          <w:p w14:paraId="68F1AA94"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Uzimanje uzoraka</w:t>
            </w:r>
          </w:p>
        </w:tc>
        <w:tc>
          <w:tcPr>
            <w:tcW w:w="904" w:type="pct"/>
            <w:tcBorders>
              <w:top w:val="single" w:sz="4" w:space="0" w:color="auto"/>
              <w:left w:val="nil"/>
              <w:bottom w:val="single" w:sz="4" w:space="0" w:color="auto"/>
              <w:right w:val="single" w:sz="4" w:space="0" w:color="auto"/>
            </w:tcBorders>
            <w:vAlign w:val="center"/>
          </w:tcPr>
          <w:p w14:paraId="1A29E614"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66.741</w:t>
            </w:r>
          </w:p>
        </w:tc>
        <w:tc>
          <w:tcPr>
            <w:tcW w:w="904" w:type="pct"/>
            <w:tcBorders>
              <w:top w:val="single" w:sz="4" w:space="0" w:color="auto"/>
              <w:left w:val="nil"/>
              <w:bottom w:val="single" w:sz="4" w:space="0" w:color="auto"/>
              <w:right w:val="single" w:sz="4" w:space="0" w:color="auto"/>
            </w:tcBorders>
            <w:vAlign w:val="center"/>
          </w:tcPr>
          <w:p w14:paraId="546C5FD6"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65.000</w:t>
            </w:r>
          </w:p>
        </w:tc>
      </w:tr>
      <w:tr w:rsidR="008B4CB0" w:rsidRPr="008B4CB0" w14:paraId="70593AE6" w14:textId="77777777" w:rsidTr="001E21EA">
        <w:trPr>
          <w:trHeight w:val="454"/>
        </w:trPr>
        <w:tc>
          <w:tcPr>
            <w:tcW w:w="1199" w:type="pct"/>
            <w:vMerge w:val="restart"/>
            <w:tcBorders>
              <w:top w:val="single" w:sz="4" w:space="0" w:color="auto"/>
              <w:left w:val="single" w:sz="4" w:space="0" w:color="auto"/>
              <w:right w:val="single" w:sz="4" w:space="0" w:color="auto"/>
            </w:tcBorders>
            <w:vAlign w:val="center"/>
          </w:tcPr>
          <w:p w14:paraId="528750AE"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Zdravstveni pregledi osoba pod zdravstvenim nadzorom</w:t>
            </w:r>
          </w:p>
        </w:tc>
        <w:tc>
          <w:tcPr>
            <w:tcW w:w="1993" w:type="pct"/>
            <w:tcBorders>
              <w:top w:val="single" w:sz="4" w:space="0" w:color="auto"/>
              <w:left w:val="nil"/>
              <w:bottom w:val="single" w:sz="4" w:space="0" w:color="auto"/>
              <w:right w:val="single" w:sz="4" w:space="0" w:color="auto"/>
            </w:tcBorders>
            <w:vAlign w:val="center"/>
          </w:tcPr>
          <w:p w14:paraId="2C2EF376"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Klinički pregled</w:t>
            </w:r>
          </w:p>
        </w:tc>
        <w:tc>
          <w:tcPr>
            <w:tcW w:w="904" w:type="pct"/>
            <w:tcBorders>
              <w:top w:val="single" w:sz="4" w:space="0" w:color="auto"/>
              <w:left w:val="nil"/>
              <w:bottom w:val="single" w:sz="4" w:space="0" w:color="auto"/>
              <w:right w:val="single" w:sz="4" w:space="0" w:color="auto"/>
            </w:tcBorders>
            <w:vAlign w:val="center"/>
          </w:tcPr>
          <w:p w14:paraId="203EBDF3"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43.037</w:t>
            </w:r>
          </w:p>
        </w:tc>
        <w:tc>
          <w:tcPr>
            <w:tcW w:w="904" w:type="pct"/>
            <w:tcBorders>
              <w:top w:val="single" w:sz="4" w:space="0" w:color="auto"/>
              <w:left w:val="nil"/>
              <w:bottom w:val="single" w:sz="4" w:space="0" w:color="auto"/>
              <w:right w:val="single" w:sz="4" w:space="0" w:color="auto"/>
            </w:tcBorders>
            <w:vAlign w:val="center"/>
          </w:tcPr>
          <w:p w14:paraId="2209E314"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50.000</w:t>
            </w:r>
          </w:p>
        </w:tc>
      </w:tr>
      <w:tr w:rsidR="008B4CB0" w:rsidRPr="008B4CB0" w14:paraId="3E794BC2" w14:textId="77777777" w:rsidTr="001E21EA">
        <w:trPr>
          <w:trHeight w:val="454"/>
        </w:trPr>
        <w:tc>
          <w:tcPr>
            <w:tcW w:w="1199" w:type="pct"/>
            <w:vMerge/>
            <w:tcBorders>
              <w:left w:val="single" w:sz="4" w:space="0" w:color="auto"/>
              <w:right w:val="single" w:sz="4" w:space="0" w:color="auto"/>
            </w:tcBorders>
            <w:vAlign w:val="center"/>
          </w:tcPr>
          <w:p w14:paraId="2A357215"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5F665217"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Uzimanje uzoraka</w:t>
            </w:r>
          </w:p>
        </w:tc>
        <w:tc>
          <w:tcPr>
            <w:tcW w:w="904" w:type="pct"/>
            <w:tcBorders>
              <w:top w:val="single" w:sz="4" w:space="0" w:color="auto"/>
              <w:left w:val="nil"/>
              <w:bottom w:val="single" w:sz="4" w:space="0" w:color="auto"/>
              <w:right w:val="single" w:sz="4" w:space="0" w:color="auto"/>
            </w:tcBorders>
            <w:vAlign w:val="center"/>
          </w:tcPr>
          <w:p w14:paraId="73681A9D"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47.147</w:t>
            </w:r>
          </w:p>
        </w:tc>
        <w:tc>
          <w:tcPr>
            <w:tcW w:w="904" w:type="pct"/>
            <w:tcBorders>
              <w:top w:val="single" w:sz="4" w:space="0" w:color="auto"/>
              <w:left w:val="nil"/>
              <w:bottom w:val="single" w:sz="4" w:space="0" w:color="auto"/>
              <w:right w:val="single" w:sz="4" w:space="0" w:color="auto"/>
            </w:tcBorders>
            <w:vAlign w:val="center"/>
          </w:tcPr>
          <w:p w14:paraId="7BD1E634"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45.000</w:t>
            </w:r>
          </w:p>
        </w:tc>
      </w:tr>
      <w:tr w:rsidR="008B4CB0" w:rsidRPr="008B4CB0" w14:paraId="26F7623F" w14:textId="77777777" w:rsidTr="001E21EA">
        <w:trPr>
          <w:trHeight w:val="454"/>
        </w:trPr>
        <w:tc>
          <w:tcPr>
            <w:tcW w:w="1199" w:type="pct"/>
            <w:vMerge/>
            <w:tcBorders>
              <w:left w:val="single" w:sz="4" w:space="0" w:color="auto"/>
              <w:bottom w:val="single" w:sz="4" w:space="0" w:color="auto"/>
              <w:right w:val="single" w:sz="4" w:space="0" w:color="auto"/>
            </w:tcBorders>
            <w:vAlign w:val="center"/>
          </w:tcPr>
          <w:p w14:paraId="4E5C167C"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3DD7780D"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Izdavanje sanitarnih knjižica</w:t>
            </w:r>
          </w:p>
        </w:tc>
        <w:tc>
          <w:tcPr>
            <w:tcW w:w="904" w:type="pct"/>
            <w:tcBorders>
              <w:top w:val="single" w:sz="4" w:space="0" w:color="auto"/>
              <w:left w:val="nil"/>
              <w:bottom w:val="single" w:sz="4" w:space="0" w:color="auto"/>
              <w:right w:val="single" w:sz="4" w:space="0" w:color="auto"/>
            </w:tcBorders>
            <w:vAlign w:val="center"/>
          </w:tcPr>
          <w:p w14:paraId="0E255EDF"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49.306</w:t>
            </w:r>
          </w:p>
        </w:tc>
        <w:tc>
          <w:tcPr>
            <w:tcW w:w="904" w:type="pct"/>
            <w:tcBorders>
              <w:top w:val="single" w:sz="4" w:space="0" w:color="auto"/>
              <w:left w:val="nil"/>
              <w:bottom w:val="single" w:sz="4" w:space="0" w:color="auto"/>
              <w:right w:val="single" w:sz="4" w:space="0" w:color="auto"/>
            </w:tcBorders>
            <w:vAlign w:val="center"/>
          </w:tcPr>
          <w:p w14:paraId="4AB543D0"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50.000</w:t>
            </w:r>
          </w:p>
        </w:tc>
      </w:tr>
      <w:tr w:rsidR="008B4CB0" w:rsidRPr="008B4CB0" w14:paraId="0AA8F0F5" w14:textId="77777777" w:rsidTr="001E21EA">
        <w:trPr>
          <w:trHeight w:val="454"/>
        </w:trPr>
        <w:tc>
          <w:tcPr>
            <w:tcW w:w="1199" w:type="pct"/>
            <w:vMerge w:val="restart"/>
            <w:tcBorders>
              <w:top w:val="single" w:sz="4" w:space="0" w:color="auto"/>
              <w:left w:val="single" w:sz="4" w:space="0" w:color="auto"/>
              <w:right w:val="single" w:sz="4" w:space="0" w:color="auto"/>
            </w:tcBorders>
            <w:vAlign w:val="center"/>
          </w:tcPr>
          <w:p w14:paraId="7B80E300" w14:textId="77777777" w:rsidR="00820F80" w:rsidRPr="008B4CB0" w:rsidRDefault="00820F80" w:rsidP="00E93DEC">
            <w:pPr>
              <w:pStyle w:val="Redovitablice"/>
              <w:spacing w:before="40" w:after="40"/>
              <w:rPr>
                <w:rFonts w:asciiTheme="minorHAnsi" w:hAnsiTheme="minorHAnsi" w:cstheme="minorHAnsi"/>
                <w:sz w:val="22"/>
                <w:szCs w:val="22"/>
              </w:rPr>
            </w:pPr>
            <w:proofErr w:type="spellStart"/>
            <w:r w:rsidRPr="008B4CB0">
              <w:rPr>
                <w:rFonts w:asciiTheme="minorHAnsi" w:hAnsiTheme="minorHAnsi" w:cstheme="minorHAnsi"/>
                <w:sz w:val="22"/>
                <w:szCs w:val="22"/>
              </w:rPr>
              <w:t>Antirabična</w:t>
            </w:r>
            <w:proofErr w:type="spellEnd"/>
            <w:r w:rsidRPr="008B4CB0">
              <w:rPr>
                <w:rFonts w:asciiTheme="minorHAnsi" w:hAnsiTheme="minorHAnsi" w:cstheme="minorHAnsi"/>
                <w:sz w:val="22"/>
                <w:szCs w:val="22"/>
              </w:rPr>
              <w:t xml:space="preserve"> zaštita </w:t>
            </w:r>
          </w:p>
        </w:tc>
        <w:tc>
          <w:tcPr>
            <w:tcW w:w="1993" w:type="pct"/>
            <w:tcBorders>
              <w:top w:val="single" w:sz="4" w:space="0" w:color="auto"/>
              <w:left w:val="nil"/>
              <w:bottom w:val="single" w:sz="4" w:space="0" w:color="auto"/>
              <w:right w:val="single" w:sz="4" w:space="0" w:color="auto"/>
            </w:tcBorders>
            <w:vAlign w:val="center"/>
          </w:tcPr>
          <w:p w14:paraId="1A916838"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Pregledi</w:t>
            </w:r>
          </w:p>
        </w:tc>
        <w:tc>
          <w:tcPr>
            <w:tcW w:w="904" w:type="pct"/>
            <w:tcBorders>
              <w:top w:val="single" w:sz="4" w:space="0" w:color="auto"/>
              <w:left w:val="nil"/>
              <w:bottom w:val="single" w:sz="4" w:space="0" w:color="auto"/>
              <w:right w:val="single" w:sz="4" w:space="0" w:color="auto"/>
            </w:tcBorders>
            <w:vAlign w:val="center"/>
          </w:tcPr>
          <w:p w14:paraId="5757F180"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581</w:t>
            </w:r>
          </w:p>
        </w:tc>
        <w:tc>
          <w:tcPr>
            <w:tcW w:w="904" w:type="pct"/>
            <w:tcBorders>
              <w:top w:val="single" w:sz="4" w:space="0" w:color="auto"/>
              <w:left w:val="nil"/>
              <w:bottom w:val="single" w:sz="4" w:space="0" w:color="auto"/>
              <w:right w:val="single" w:sz="4" w:space="0" w:color="auto"/>
            </w:tcBorders>
            <w:vAlign w:val="center"/>
          </w:tcPr>
          <w:p w14:paraId="63D8AE70"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500</w:t>
            </w:r>
          </w:p>
        </w:tc>
      </w:tr>
      <w:tr w:rsidR="008B4CB0" w:rsidRPr="008B4CB0" w14:paraId="5FB0814D" w14:textId="77777777" w:rsidTr="001E21EA">
        <w:trPr>
          <w:trHeight w:val="454"/>
        </w:trPr>
        <w:tc>
          <w:tcPr>
            <w:tcW w:w="1199" w:type="pct"/>
            <w:vMerge/>
            <w:tcBorders>
              <w:left w:val="single" w:sz="4" w:space="0" w:color="auto"/>
              <w:bottom w:val="single" w:sz="4" w:space="0" w:color="auto"/>
              <w:right w:val="single" w:sz="4" w:space="0" w:color="auto"/>
            </w:tcBorders>
            <w:vAlign w:val="center"/>
          </w:tcPr>
          <w:p w14:paraId="0E309A8F"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79A61239"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Cijepljenja</w:t>
            </w:r>
          </w:p>
        </w:tc>
        <w:tc>
          <w:tcPr>
            <w:tcW w:w="904" w:type="pct"/>
            <w:tcBorders>
              <w:top w:val="single" w:sz="4" w:space="0" w:color="auto"/>
              <w:left w:val="nil"/>
              <w:bottom w:val="single" w:sz="4" w:space="0" w:color="auto"/>
              <w:right w:val="single" w:sz="4" w:space="0" w:color="auto"/>
            </w:tcBorders>
            <w:vAlign w:val="center"/>
          </w:tcPr>
          <w:p w14:paraId="73161056"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199</w:t>
            </w:r>
          </w:p>
        </w:tc>
        <w:tc>
          <w:tcPr>
            <w:tcW w:w="904" w:type="pct"/>
            <w:tcBorders>
              <w:top w:val="single" w:sz="4" w:space="0" w:color="auto"/>
              <w:left w:val="nil"/>
              <w:bottom w:val="single" w:sz="4" w:space="0" w:color="auto"/>
              <w:right w:val="single" w:sz="4" w:space="0" w:color="auto"/>
            </w:tcBorders>
            <w:vAlign w:val="center"/>
          </w:tcPr>
          <w:p w14:paraId="307DA85B"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200</w:t>
            </w:r>
          </w:p>
        </w:tc>
      </w:tr>
      <w:tr w:rsidR="008B4CB0" w:rsidRPr="008B4CB0" w14:paraId="3C875A6D" w14:textId="77777777" w:rsidTr="001E21EA">
        <w:trPr>
          <w:trHeight w:val="454"/>
        </w:trPr>
        <w:tc>
          <w:tcPr>
            <w:tcW w:w="1199" w:type="pct"/>
            <w:vMerge w:val="restart"/>
            <w:tcBorders>
              <w:top w:val="nil"/>
              <w:left w:val="single" w:sz="4" w:space="0" w:color="auto"/>
              <w:bottom w:val="single" w:sz="4" w:space="0" w:color="auto"/>
              <w:right w:val="single" w:sz="4" w:space="0" w:color="auto"/>
            </w:tcBorders>
            <w:vAlign w:val="center"/>
          </w:tcPr>
          <w:p w14:paraId="115D4370"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lang w:eastAsia="en-US"/>
              </w:rPr>
              <w:lastRenderedPageBreak/>
              <w:t>Program stjecanja potrebnog znanja o zdravstvenoj ispravnosti hrane</w:t>
            </w:r>
          </w:p>
        </w:tc>
        <w:tc>
          <w:tcPr>
            <w:tcW w:w="1993" w:type="pct"/>
            <w:tcBorders>
              <w:top w:val="nil"/>
              <w:left w:val="nil"/>
              <w:bottom w:val="single" w:sz="4" w:space="0" w:color="auto"/>
              <w:right w:val="single" w:sz="4" w:space="0" w:color="auto"/>
            </w:tcBorders>
            <w:vAlign w:val="center"/>
          </w:tcPr>
          <w:p w14:paraId="41F0D8B5"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Tečajevi</w:t>
            </w:r>
          </w:p>
        </w:tc>
        <w:tc>
          <w:tcPr>
            <w:tcW w:w="904" w:type="pct"/>
            <w:tcBorders>
              <w:top w:val="nil"/>
              <w:left w:val="nil"/>
              <w:bottom w:val="single" w:sz="4" w:space="0" w:color="auto"/>
              <w:right w:val="single" w:sz="4" w:space="0" w:color="auto"/>
            </w:tcBorders>
            <w:vAlign w:val="center"/>
          </w:tcPr>
          <w:p w14:paraId="4FB67A5C"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229</w:t>
            </w:r>
          </w:p>
        </w:tc>
        <w:tc>
          <w:tcPr>
            <w:tcW w:w="904" w:type="pct"/>
            <w:tcBorders>
              <w:top w:val="nil"/>
              <w:left w:val="nil"/>
              <w:bottom w:val="single" w:sz="4" w:space="0" w:color="auto"/>
              <w:right w:val="single" w:sz="4" w:space="0" w:color="auto"/>
            </w:tcBorders>
            <w:noWrap/>
            <w:vAlign w:val="center"/>
          </w:tcPr>
          <w:p w14:paraId="2680F6C3"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200</w:t>
            </w:r>
          </w:p>
        </w:tc>
      </w:tr>
      <w:tr w:rsidR="008B4CB0" w:rsidRPr="008B4CB0" w14:paraId="231F6EE1" w14:textId="77777777" w:rsidTr="001E21EA">
        <w:trPr>
          <w:trHeight w:val="454"/>
        </w:trPr>
        <w:tc>
          <w:tcPr>
            <w:tcW w:w="1199" w:type="pct"/>
            <w:vMerge/>
            <w:tcBorders>
              <w:top w:val="nil"/>
              <w:left w:val="single" w:sz="4" w:space="0" w:color="auto"/>
              <w:bottom w:val="single" w:sz="4" w:space="0" w:color="auto"/>
              <w:right w:val="single" w:sz="4" w:space="0" w:color="auto"/>
            </w:tcBorders>
            <w:vAlign w:val="center"/>
          </w:tcPr>
          <w:p w14:paraId="2FA4DB4B"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nil"/>
              <w:left w:val="nil"/>
              <w:bottom w:val="single" w:sz="4" w:space="0" w:color="auto"/>
              <w:right w:val="single" w:sz="4" w:space="0" w:color="auto"/>
            </w:tcBorders>
            <w:vAlign w:val="center"/>
          </w:tcPr>
          <w:p w14:paraId="627DA1F6"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Polaznici</w:t>
            </w:r>
          </w:p>
        </w:tc>
        <w:tc>
          <w:tcPr>
            <w:tcW w:w="904" w:type="pct"/>
            <w:tcBorders>
              <w:top w:val="nil"/>
              <w:left w:val="nil"/>
              <w:bottom w:val="single" w:sz="4" w:space="0" w:color="auto"/>
              <w:right w:val="single" w:sz="4" w:space="0" w:color="auto"/>
            </w:tcBorders>
            <w:vAlign w:val="center"/>
          </w:tcPr>
          <w:p w14:paraId="08BB52C8"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6109</w:t>
            </w:r>
          </w:p>
        </w:tc>
        <w:tc>
          <w:tcPr>
            <w:tcW w:w="904" w:type="pct"/>
            <w:tcBorders>
              <w:top w:val="nil"/>
              <w:left w:val="nil"/>
              <w:bottom w:val="single" w:sz="4" w:space="0" w:color="auto"/>
              <w:right w:val="single" w:sz="4" w:space="0" w:color="auto"/>
            </w:tcBorders>
            <w:noWrap/>
            <w:vAlign w:val="center"/>
          </w:tcPr>
          <w:p w14:paraId="1563722A"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6000</w:t>
            </w:r>
          </w:p>
        </w:tc>
      </w:tr>
      <w:tr w:rsidR="008B4CB0" w:rsidRPr="008B4CB0" w14:paraId="0EE36962" w14:textId="77777777" w:rsidTr="001E21EA">
        <w:trPr>
          <w:trHeight w:val="454"/>
        </w:trPr>
        <w:tc>
          <w:tcPr>
            <w:tcW w:w="1199" w:type="pct"/>
            <w:vMerge/>
            <w:tcBorders>
              <w:top w:val="nil"/>
              <w:left w:val="single" w:sz="4" w:space="0" w:color="auto"/>
              <w:bottom w:val="single" w:sz="4" w:space="0" w:color="auto"/>
              <w:right w:val="single" w:sz="4" w:space="0" w:color="auto"/>
            </w:tcBorders>
            <w:vAlign w:val="center"/>
          </w:tcPr>
          <w:p w14:paraId="07ED7B5E" w14:textId="77777777" w:rsidR="00820F80" w:rsidRPr="008B4CB0" w:rsidRDefault="00820F80" w:rsidP="00E93DEC">
            <w:pPr>
              <w:pStyle w:val="Redovitablice"/>
              <w:spacing w:before="40" w:after="40"/>
              <w:rPr>
                <w:rFonts w:asciiTheme="minorHAnsi" w:hAnsiTheme="minorHAnsi" w:cstheme="minorHAnsi"/>
                <w:b/>
                <w:sz w:val="22"/>
                <w:szCs w:val="22"/>
              </w:rPr>
            </w:pPr>
          </w:p>
        </w:tc>
        <w:tc>
          <w:tcPr>
            <w:tcW w:w="1993" w:type="pct"/>
            <w:tcBorders>
              <w:top w:val="nil"/>
              <w:left w:val="nil"/>
              <w:bottom w:val="single" w:sz="4" w:space="0" w:color="auto"/>
              <w:right w:val="single" w:sz="4" w:space="0" w:color="auto"/>
            </w:tcBorders>
            <w:vAlign w:val="center"/>
          </w:tcPr>
          <w:p w14:paraId="3CA27F85"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Ispiti</w:t>
            </w:r>
          </w:p>
        </w:tc>
        <w:tc>
          <w:tcPr>
            <w:tcW w:w="904" w:type="pct"/>
            <w:tcBorders>
              <w:top w:val="nil"/>
              <w:left w:val="nil"/>
              <w:bottom w:val="single" w:sz="4" w:space="0" w:color="auto"/>
              <w:right w:val="single" w:sz="4" w:space="0" w:color="auto"/>
            </w:tcBorders>
            <w:vAlign w:val="center"/>
          </w:tcPr>
          <w:p w14:paraId="4102D7E6"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5407</w:t>
            </w:r>
          </w:p>
        </w:tc>
        <w:tc>
          <w:tcPr>
            <w:tcW w:w="904" w:type="pct"/>
            <w:tcBorders>
              <w:top w:val="nil"/>
              <w:left w:val="nil"/>
              <w:bottom w:val="single" w:sz="4" w:space="0" w:color="auto"/>
              <w:right w:val="single" w:sz="4" w:space="0" w:color="auto"/>
            </w:tcBorders>
            <w:noWrap/>
            <w:vAlign w:val="center"/>
          </w:tcPr>
          <w:p w14:paraId="25217071"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5500</w:t>
            </w:r>
          </w:p>
        </w:tc>
      </w:tr>
      <w:tr w:rsidR="008B4CB0" w:rsidRPr="008B4CB0" w14:paraId="37051653" w14:textId="77777777" w:rsidTr="001E21EA">
        <w:trPr>
          <w:trHeight w:val="454"/>
        </w:trPr>
        <w:tc>
          <w:tcPr>
            <w:tcW w:w="1199" w:type="pct"/>
            <w:vMerge w:val="restart"/>
            <w:tcBorders>
              <w:top w:val="nil"/>
              <w:left w:val="single" w:sz="4" w:space="0" w:color="auto"/>
              <w:right w:val="single" w:sz="4" w:space="0" w:color="auto"/>
            </w:tcBorders>
            <w:vAlign w:val="center"/>
          </w:tcPr>
          <w:p w14:paraId="454E8F45"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Programa stjecanja potrebnog znanja o sprečavanju zaraznih bolesti</w:t>
            </w:r>
          </w:p>
        </w:tc>
        <w:tc>
          <w:tcPr>
            <w:tcW w:w="1993" w:type="pct"/>
            <w:tcBorders>
              <w:top w:val="nil"/>
              <w:left w:val="nil"/>
              <w:bottom w:val="single" w:sz="4" w:space="0" w:color="auto"/>
              <w:right w:val="single" w:sz="4" w:space="0" w:color="auto"/>
            </w:tcBorders>
            <w:vAlign w:val="center"/>
          </w:tcPr>
          <w:p w14:paraId="71DB2C85"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Tečajevi</w:t>
            </w:r>
          </w:p>
        </w:tc>
        <w:tc>
          <w:tcPr>
            <w:tcW w:w="904" w:type="pct"/>
            <w:tcBorders>
              <w:top w:val="nil"/>
              <w:left w:val="nil"/>
              <w:bottom w:val="single" w:sz="4" w:space="0" w:color="auto"/>
              <w:right w:val="single" w:sz="4" w:space="0" w:color="auto"/>
            </w:tcBorders>
            <w:vAlign w:val="center"/>
          </w:tcPr>
          <w:p w14:paraId="0047DE16"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6</w:t>
            </w:r>
          </w:p>
        </w:tc>
        <w:tc>
          <w:tcPr>
            <w:tcW w:w="904" w:type="pct"/>
            <w:tcBorders>
              <w:top w:val="nil"/>
              <w:left w:val="nil"/>
              <w:bottom w:val="single" w:sz="4" w:space="0" w:color="auto"/>
              <w:right w:val="single" w:sz="4" w:space="0" w:color="auto"/>
            </w:tcBorders>
            <w:noWrap/>
            <w:vAlign w:val="center"/>
          </w:tcPr>
          <w:p w14:paraId="601F9788"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30</w:t>
            </w:r>
          </w:p>
        </w:tc>
      </w:tr>
      <w:tr w:rsidR="008B4CB0" w:rsidRPr="008B4CB0" w14:paraId="68419B15" w14:textId="77777777" w:rsidTr="001E21EA">
        <w:trPr>
          <w:trHeight w:val="454"/>
        </w:trPr>
        <w:tc>
          <w:tcPr>
            <w:tcW w:w="1199" w:type="pct"/>
            <w:vMerge/>
            <w:tcBorders>
              <w:left w:val="single" w:sz="4" w:space="0" w:color="auto"/>
              <w:right w:val="single" w:sz="4" w:space="0" w:color="auto"/>
            </w:tcBorders>
            <w:vAlign w:val="center"/>
          </w:tcPr>
          <w:p w14:paraId="59362ED0" w14:textId="77777777" w:rsidR="00820F80" w:rsidRPr="008B4CB0" w:rsidRDefault="00820F80" w:rsidP="00E93DEC">
            <w:pPr>
              <w:pStyle w:val="Redovitablice"/>
              <w:spacing w:before="40" w:after="40"/>
              <w:rPr>
                <w:rFonts w:asciiTheme="minorHAnsi" w:hAnsiTheme="minorHAnsi" w:cstheme="minorHAnsi"/>
                <w:b/>
                <w:sz w:val="22"/>
                <w:szCs w:val="22"/>
              </w:rPr>
            </w:pPr>
          </w:p>
        </w:tc>
        <w:tc>
          <w:tcPr>
            <w:tcW w:w="1993" w:type="pct"/>
            <w:tcBorders>
              <w:top w:val="nil"/>
              <w:left w:val="nil"/>
              <w:bottom w:val="single" w:sz="4" w:space="0" w:color="auto"/>
              <w:right w:val="single" w:sz="4" w:space="0" w:color="auto"/>
            </w:tcBorders>
            <w:vAlign w:val="center"/>
          </w:tcPr>
          <w:p w14:paraId="0EAED867"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Polaznici</w:t>
            </w:r>
          </w:p>
        </w:tc>
        <w:tc>
          <w:tcPr>
            <w:tcW w:w="904" w:type="pct"/>
            <w:tcBorders>
              <w:top w:val="nil"/>
              <w:left w:val="nil"/>
              <w:bottom w:val="single" w:sz="4" w:space="0" w:color="auto"/>
              <w:right w:val="single" w:sz="4" w:space="0" w:color="auto"/>
            </w:tcBorders>
            <w:vAlign w:val="center"/>
          </w:tcPr>
          <w:p w14:paraId="64B09E0A"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288</w:t>
            </w:r>
          </w:p>
        </w:tc>
        <w:tc>
          <w:tcPr>
            <w:tcW w:w="904" w:type="pct"/>
            <w:tcBorders>
              <w:top w:val="nil"/>
              <w:left w:val="nil"/>
              <w:bottom w:val="single" w:sz="4" w:space="0" w:color="auto"/>
              <w:right w:val="single" w:sz="4" w:space="0" w:color="auto"/>
            </w:tcBorders>
            <w:noWrap/>
            <w:vAlign w:val="center"/>
          </w:tcPr>
          <w:p w14:paraId="66ABCF6E"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1000</w:t>
            </w:r>
          </w:p>
        </w:tc>
      </w:tr>
      <w:tr w:rsidR="008B4CB0" w:rsidRPr="008B4CB0" w14:paraId="0C4BEBF7" w14:textId="77777777" w:rsidTr="001E21EA">
        <w:trPr>
          <w:trHeight w:val="454"/>
        </w:trPr>
        <w:tc>
          <w:tcPr>
            <w:tcW w:w="1199" w:type="pct"/>
            <w:vMerge/>
            <w:tcBorders>
              <w:left w:val="single" w:sz="4" w:space="0" w:color="auto"/>
              <w:bottom w:val="single" w:sz="4" w:space="0" w:color="auto"/>
              <w:right w:val="single" w:sz="4" w:space="0" w:color="auto"/>
            </w:tcBorders>
            <w:vAlign w:val="center"/>
          </w:tcPr>
          <w:p w14:paraId="37E75297" w14:textId="77777777" w:rsidR="00820F80" w:rsidRPr="008B4CB0" w:rsidRDefault="00820F80" w:rsidP="00E93DEC">
            <w:pPr>
              <w:pStyle w:val="Redovitablice"/>
              <w:spacing w:before="40" w:after="40"/>
              <w:rPr>
                <w:rFonts w:asciiTheme="minorHAnsi" w:hAnsiTheme="minorHAnsi" w:cstheme="minorHAnsi"/>
                <w:b/>
                <w:sz w:val="22"/>
                <w:szCs w:val="22"/>
              </w:rPr>
            </w:pPr>
          </w:p>
        </w:tc>
        <w:tc>
          <w:tcPr>
            <w:tcW w:w="1993" w:type="pct"/>
            <w:tcBorders>
              <w:top w:val="nil"/>
              <w:left w:val="nil"/>
              <w:bottom w:val="single" w:sz="4" w:space="0" w:color="auto"/>
              <w:right w:val="single" w:sz="4" w:space="0" w:color="auto"/>
            </w:tcBorders>
            <w:vAlign w:val="center"/>
          </w:tcPr>
          <w:p w14:paraId="40583C27"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Ispiti</w:t>
            </w:r>
          </w:p>
        </w:tc>
        <w:tc>
          <w:tcPr>
            <w:tcW w:w="904" w:type="pct"/>
            <w:tcBorders>
              <w:top w:val="nil"/>
              <w:left w:val="nil"/>
              <w:bottom w:val="single" w:sz="4" w:space="0" w:color="auto"/>
              <w:right w:val="single" w:sz="4" w:space="0" w:color="auto"/>
            </w:tcBorders>
            <w:vAlign w:val="center"/>
          </w:tcPr>
          <w:p w14:paraId="14088115"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280</w:t>
            </w:r>
          </w:p>
        </w:tc>
        <w:tc>
          <w:tcPr>
            <w:tcW w:w="904" w:type="pct"/>
            <w:tcBorders>
              <w:top w:val="nil"/>
              <w:left w:val="nil"/>
              <w:bottom w:val="single" w:sz="4" w:space="0" w:color="auto"/>
              <w:right w:val="single" w:sz="4" w:space="0" w:color="auto"/>
            </w:tcBorders>
            <w:noWrap/>
            <w:vAlign w:val="center"/>
          </w:tcPr>
          <w:p w14:paraId="254CBF19"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1000</w:t>
            </w:r>
          </w:p>
        </w:tc>
      </w:tr>
      <w:tr w:rsidR="008B4CB0" w:rsidRPr="008B4CB0" w14:paraId="7607D36A" w14:textId="77777777" w:rsidTr="001E21EA">
        <w:trPr>
          <w:trHeight w:val="454"/>
        </w:trPr>
        <w:tc>
          <w:tcPr>
            <w:tcW w:w="1199" w:type="pct"/>
            <w:vMerge w:val="restart"/>
            <w:tcBorders>
              <w:top w:val="single" w:sz="4" w:space="0" w:color="auto"/>
              <w:left w:val="single" w:sz="4" w:space="0" w:color="auto"/>
              <w:right w:val="single" w:sz="4" w:space="0" w:color="auto"/>
            </w:tcBorders>
            <w:vAlign w:val="center"/>
          </w:tcPr>
          <w:p w14:paraId="57A819F4"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Implementacija, revizija i monitoring HACCP-sustava</w:t>
            </w:r>
          </w:p>
        </w:tc>
        <w:tc>
          <w:tcPr>
            <w:tcW w:w="1993" w:type="pct"/>
            <w:tcBorders>
              <w:top w:val="single" w:sz="4" w:space="0" w:color="auto"/>
              <w:left w:val="nil"/>
              <w:bottom w:val="single" w:sz="4" w:space="0" w:color="auto"/>
              <w:right w:val="single" w:sz="4" w:space="0" w:color="auto"/>
            </w:tcBorders>
            <w:vAlign w:val="center"/>
          </w:tcPr>
          <w:p w14:paraId="66F87A75"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 xml:space="preserve">Analiza stanja, izrada prijedloga mjera </w:t>
            </w:r>
          </w:p>
        </w:tc>
        <w:tc>
          <w:tcPr>
            <w:tcW w:w="904" w:type="pct"/>
            <w:tcBorders>
              <w:top w:val="single" w:sz="4" w:space="0" w:color="auto"/>
              <w:left w:val="nil"/>
              <w:bottom w:val="single" w:sz="4" w:space="0" w:color="auto"/>
              <w:right w:val="single" w:sz="4" w:space="0" w:color="auto"/>
            </w:tcBorders>
            <w:vAlign w:val="center"/>
          </w:tcPr>
          <w:p w14:paraId="657ECC05"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29</w:t>
            </w:r>
          </w:p>
        </w:tc>
        <w:tc>
          <w:tcPr>
            <w:tcW w:w="904" w:type="pct"/>
            <w:tcBorders>
              <w:top w:val="single" w:sz="4" w:space="0" w:color="auto"/>
              <w:left w:val="nil"/>
              <w:bottom w:val="single" w:sz="4" w:space="0" w:color="auto"/>
              <w:right w:val="single" w:sz="4" w:space="0" w:color="auto"/>
            </w:tcBorders>
            <w:noWrap/>
            <w:vAlign w:val="center"/>
          </w:tcPr>
          <w:p w14:paraId="4C65BCC6"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30</w:t>
            </w:r>
          </w:p>
        </w:tc>
      </w:tr>
      <w:tr w:rsidR="008B4CB0" w:rsidRPr="008B4CB0" w14:paraId="32559454" w14:textId="77777777" w:rsidTr="001E21EA">
        <w:trPr>
          <w:trHeight w:val="454"/>
        </w:trPr>
        <w:tc>
          <w:tcPr>
            <w:tcW w:w="1199" w:type="pct"/>
            <w:vMerge/>
            <w:tcBorders>
              <w:left w:val="single" w:sz="4" w:space="0" w:color="auto"/>
              <w:right w:val="single" w:sz="4" w:space="0" w:color="auto"/>
            </w:tcBorders>
            <w:vAlign w:val="center"/>
          </w:tcPr>
          <w:p w14:paraId="25468165"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1CDECB26"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Edukacija zaposlenika</w:t>
            </w:r>
          </w:p>
        </w:tc>
        <w:tc>
          <w:tcPr>
            <w:tcW w:w="904" w:type="pct"/>
            <w:tcBorders>
              <w:top w:val="single" w:sz="4" w:space="0" w:color="auto"/>
              <w:left w:val="nil"/>
              <w:bottom w:val="single" w:sz="4" w:space="0" w:color="auto"/>
              <w:right w:val="single" w:sz="4" w:space="0" w:color="auto"/>
            </w:tcBorders>
            <w:vAlign w:val="center"/>
          </w:tcPr>
          <w:p w14:paraId="2A2420E9"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25</w:t>
            </w:r>
          </w:p>
        </w:tc>
        <w:tc>
          <w:tcPr>
            <w:tcW w:w="904" w:type="pct"/>
            <w:tcBorders>
              <w:top w:val="single" w:sz="4" w:space="0" w:color="auto"/>
              <w:left w:val="nil"/>
              <w:bottom w:val="single" w:sz="4" w:space="0" w:color="auto"/>
              <w:right w:val="single" w:sz="4" w:space="0" w:color="auto"/>
            </w:tcBorders>
            <w:noWrap/>
            <w:vAlign w:val="center"/>
          </w:tcPr>
          <w:p w14:paraId="470F55A6"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30</w:t>
            </w:r>
          </w:p>
        </w:tc>
      </w:tr>
      <w:tr w:rsidR="008B4CB0" w:rsidRPr="008B4CB0" w14:paraId="7057F9C5" w14:textId="77777777" w:rsidTr="001E21EA">
        <w:trPr>
          <w:trHeight w:val="454"/>
        </w:trPr>
        <w:tc>
          <w:tcPr>
            <w:tcW w:w="1199" w:type="pct"/>
            <w:vMerge/>
            <w:tcBorders>
              <w:left w:val="single" w:sz="4" w:space="0" w:color="auto"/>
              <w:right w:val="single" w:sz="4" w:space="0" w:color="auto"/>
            </w:tcBorders>
            <w:vAlign w:val="center"/>
          </w:tcPr>
          <w:p w14:paraId="182817E2"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552909E0"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Verifikacija sustava</w:t>
            </w:r>
          </w:p>
        </w:tc>
        <w:tc>
          <w:tcPr>
            <w:tcW w:w="904" w:type="pct"/>
            <w:tcBorders>
              <w:top w:val="single" w:sz="4" w:space="0" w:color="auto"/>
              <w:left w:val="nil"/>
              <w:bottom w:val="single" w:sz="4" w:space="0" w:color="auto"/>
              <w:right w:val="single" w:sz="4" w:space="0" w:color="auto"/>
            </w:tcBorders>
            <w:vAlign w:val="center"/>
          </w:tcPr>
          <w:p w14:paraId="226CA8E0"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 xml:space="preserve">41 </w:t>
            </w:r>
          </w:p>
        </w:tc>
        <w:tc>
          <w:tcPr>
            <w:tcW w:w="904" w:type="pct"/>
            <w:tcBorders>
              <w:top w:val="single" w:sz="4" w:space="0" w:color="auto"/>
              <w:left w:val="nil"/>
              <w:bottom w:val="single" w:sz="4" w:space="0" w:color="auto"/>
              <w:right w:val="single" w:sz="4" w:space="0" w:color="auto"/>
            </w:tcBorders>
            <w:noWrap/>
            <w:vAlign w:val="center"/>
          </w:tcPr>
          <w:p w14:paraId="3D974C54"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30</w:t>
            </w:r>
          </w:p>
        </w:tc>
      </w:tr>
      <w:tr w:rsidR="008B4CB0" w:rsidRPr="008B4CB0" w14:paraId="5A9A72C0" w14:textId="77777777" w:rsidTr="001E21EA">
        <w:trPr>
          <w:trHeight w:val="454"/>
        </w:trPr>
        <w:tc>
          <w:tcPr>
            <w:tcW w:w="1199" w:type="pct"/>
            <w:vMerge w:val="restart"/>
            <w:tcBorders>
              <w:top w:val="single" w:sz="4" w:space="0" w:color="auto"/>
              <w:left w:val="single" w:sz="4" w:space="0" w:color="auto"/>
              <w:bottom w:val="single" w:sz="4" w:space="0" w:color="auto"/>
              <w:right w:val="single" w:sz="4" w:space="0" w:color="auto"/>
            </w:tcBorders>
            <w:vAlign w:val="center"/>
          </w:tcPr>
          <w:p w14:paraId="7A15F0CD"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Poslovi dezinfekcije, dezinsekcije i deratizacije</w:t>
            </w:r>
          </w:p>
        </w:tc>
        <w:tc>
          <w:tcPr>
            <w:tcW w:w="1993" w:type="pct"/>
            <w:tcBorders>
              <w:top w:val="single" w:sz="4" w:space="0" w:color="auto"/>
              <w:left w:val="nil"/>
              <w:bottom w:val="single" w:sz="4" w:space="0" w:color="auto"/>
              <w:right w:val="single" w:sz="4" w:space="0" w:color="auto"/>
            </w:tcBorders>
            <w:vAlign w:val="center"/>
          </w:tcPr>
          <w:p w14:paraId="36C3DA97"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Terenski izvidi (nadzor, istraživanje prijenosnika bolesti)</w:t>
            </w:r>
          </w:p>
        </w:tc>
        <w:tc>
          <w:tcPr>
            <w:tcW w:w="904" w:type="pct"/>
            <w:tcBorders>
              <w:top w:val="single" w:sz="4" w:space="0" w:color="auto"/>
              <w:left w:val="nil"/>
              <w:bottom w:val="single" w:sz="4" w:space="0" w:color="auto"/>
              <w:right w:val="single" w:sz="4" w:space="0" w:color="auto"/>
            </w:tcBorders>
            <w:vAlign w:val="center"/>
          </w:tcPr>
          <w:p w14:paraId="12A59EE9"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 xml:space="preserve">698 </w:t>
            </w:r>
          </w:p>
        </w:tc>
        <w:tc>
          <w:tcPr>
            <w:tcW w:w="904" w:type="pct"/>
            <w:tcBorders>
              <w:top w:val="single" w:sz="4" w:space="0" w:color="auto"/>
              <w:left w:val="nil"/>
              <w:bottom w:val="single" w:sz="4" w:space="0" w:color="auto"/>
              <w:right w:val="single" w:sz="4" w:space="0" w:color="auto"/>
            </w:tcBorders>
            <w:noWrap/>
            <w:vAlign w:val="center"/>
          </w:tcPr>
          <w:p w14:paraId="76CE1221" w14:textId="77777777" w:rsidR="00820F80" w:rsidRPr="008B4CB0" w:rsidRDefault="00820F80" w:rsidP="001E21EA">
            <w:pPr>
              <w:pStyle w:val="Redovitablice"/>
              <w:spacing w:before="40" w:after="40"/>
              <w:jc w:val="right"/>
              <w:rPr>
                <w:rFonts w:asciiTheme="minorHAnsi" w:hAnsiTheme="minorHAnsi" w:cstheme="minorHAnsi"/>
                <w:sz w:val="22"/>
                <w:szCs w:val="22"/>
                <w:highlight w:val="yellow"/>
              </w:rPr>
            </w:pPr>
            <w:r w:rsidRPr="008B4CB0">
              <w:rPr>
                <w:rFonts w:asciiTheme="minorHAnsi" w:hAnsiTheme="minorHAnsi" w:cstheme="minorHAnsi"/>
                <w:sz w:val="22"/>
                <w:szCs w:val="22"/>
              </w:rPr>
              <w:t>600</w:t>
            </w:r>
          </w:p>
        </w:tc>
      </w:tr>
      <w:tr w:rsidR="008B4CB0" w:rsidRPr="008B4CB0" w14:paraId="702ED386" w14:textId="77777777" w:rsidTr="001E21EA">
        <w:trPr>
          <w:trHeight w:val="454"/>
        </w:trPr>
        <w:tc>
          <w:tcPr>
            <w:tcW w:w="1199" w:type="pct"/>
            <w:vMerge/>
            <w:tcBorders>
              <w:top w:val="single" w:sz="4" w:space="0" w:color="auto"/>
              <w:left w:val="single" w:sz="4" w:space="0" w:color="auto"/>
              <w:bottom w:val="single" w:sz="4" w:space="0" w:color="auto"/>
              <w:right w:val="single" w:sz="4" w:space="0" w:color="auto"/>
            </w:tcBorders>
            <w:vAlign w:val="center"/>
          </w:tcPr>
          <w:p w14:paraId="723105D7"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5DB9FDFE"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Usluge provedbe DDD poslova na tržištu</w:t>
            </w:r>
          </w:p>
        </w:tc>
        <w:tc>
          <w:tcPr>
            <w:tcW w:w="904" w:type="pct"/>
            <w:tcBorders>
              <w:top w:val="single" w:sz="4" w:space="0" w:color="auto"/>
              <w:left w:val="nil"/>
              <w:bottom w:val="single" w:sz="4" w:space="0" w:color="auto"/>
              <w:right w:val="single" w:sz="4" w:space="0" w:color="auto"/>
            </w:tcBorders>
            <w:vAlign w:val="center"/>
          </w:tcPr>
          <w:p w14:paraId="4351E0E6"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 xml:space="preserve">841 </w:t>
            </w:r>
          </w:p>
        </w:tc>
        <w:tc>
          <w:tcPr>
            <w:tcW w:w="904" w:type="pct"/>
            <w:tcBorders>
              <w:top w:val="single" w:sz="4" w:space="0" w:color="auto"/>
              <w:left w:val="nil"/>
              <w:bottom w:val="single" w:sz="4" w:space="0" w:color="auto"/>
              <w:right w:val="single" w:sz="4" w:space="0" w:color="auto"/>
            </w:tcBorders>
            <w:noWrap/>
            <w:vAlign w:val="center"/>
          </w:tcPr>
          <w:p w14:paraId="372DB969"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900</w:t>
            </w:r>
          </w:p>
        </w:tc>
      </w:tr>
      <w:tr w:rsidR="008B4CB0" w:rsidRPr="008B4CB0" w14:paraId="46967B61" w14:textId="77777777" w:rsidTr="001E21EA">
        <w:trPr>
          <w:trHeight w:val="454"/>
        </w:trPr>
        <w:tc>
          <w:tcPr>
            <w:tcW w:w="1199" w:type="pct"/>
            <w:vMerge/>
            <w:tcBorders>
              <w:top w:val="single" w:sz="4" w:space="0" w:color="auto"/>
              <w:left w:val="single" w:sz="4" w:space="0" w:color="auto"/>
              <w:bottom w:val="single" w:sz="4" w:space="0" w:color="auto"/>
              <w:right w:val="single" w:sz="4" w:space="0" w:color="auto"/>
            </w:tcBorders>
            <w:vAlign w:val="center"/>
          </w:tcPr>
          <w:p w14:paraId="4F75A87A"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6FCD2044"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Determinacije i laboratorijske obrade</w:t>
            </w:r>
          </w:p>
        </w:tc>
        <w:tc>
          <w:tcPr>
            <w:tcW w:w="904" w:type="pct"/>
            <w:tcBorders>
              <w:top w:val="single" w:sz="4" w:space="0" w:color="auto"/>
              <w:left w:val="nil"/>
              <w:bottom w:val="single" w:sz="4" w:space="0" w:color="auto"/>
              <w:right w:val="single" w:sz="4" w:space="0" w:color="auto"/>
            </w:tcBorders>
            <w:vAlign w:val="center"/>
          </w:tcPr>
          <w:p w14:paraId="2B5BC9A4"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 xml:space="preserve">4.500 </w:t>
            </w:r>
          </w:p>
        </w:tc>
        <w:tc>
          <w:tcPr>
            <w:tcW w:w="904" w:type="pct"/>
            <w:tcBorders>
              <w:top w:val="single" w:sz="4" w:space="0" w:color="auto"/>
              <w:left w:val="nil"/>
              <w:bottom w:val="single" w:sz="4" w:space="0" w:color="auto"/>
              <w:right w:val="single" w:sz="4" w:space="0" w:color="auto"/>
            </w:tcBorders>
            <w:noWrap/>
            <w:vAlign w:val="center"/>
          </w:tcPr>
          <w:p w14:paraId="7B5352A5"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4.000</w:t>
            </w:r>
          </w:p>
        </w:tc>
      </w:tr>
      <w:tr w:rsidR="008B4CB0" w:rsidRPr="008B4CB0" w14:paraId="6C6A91F1" w14:textId="77777777" w:rsidTr="001E21EA">
        <w:trPr>
          <w:trHeight w:val="454"/>
        </w:trPr>
        <w:tc>
          <w:tcPr>
            <w:tcW w:w="1199" w:type="pct"/>
            <w:vMerge w:val="restart"/>
            <w:tcBorders>
              <w:top w:val="single" w:sz="4" w:space="0" w:color="auto"/>
              <w:left w:val="single" w:sz="4" w:space="0" w:color="auto"/>
              <w:right w:val="single" w:sz="4" w:space="0" w:color="auto"/>
            </w:tcBorders>
            <w:vAlign w:val="center"/>
          </w:tcPr>
          <w:p w14:paraId="16080066"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Nacionalni program ranog otkrivanja raka dojke</w:t>
            </w:r>
          </w:p>
        </w:tc>
        <w:tc>
          <w:tcPr>
            <w:tcW w:w="1993" w:type="pct"/>
            <w:tcBorders>
              <w:top w:val="single" w:sz="4" w:space="0" w:color="auto"/>
              <w:left w:val="nil"/>
              <w:bottom w:val="single" w:sz="4" w:space="0" w:color="auto"/>
              <w:right w:val="single" w:sz="4" w:space="0" w:color="auto"/>
            </w:tcBorders>
            <w:vAlign w:val="center"/>
          </w:tcPr>
          <w:p w14:paraId="4C03F975"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 xml:space="preserve">Pozivanje žena </w:t>
            </w:r>
          </w:p>
        </w:tc>
        <w:tc>
          <w:tcPr>
            <w:tcW w:w="904" w:type="pct"/>
            <w:tcBorders>
              <w:top w:val="single" w:sz="4" w:space="0" w:color="auto"/>
              <w:left w:val="nil"/>
              <w:bottom w:val="single" w:sz="4" w:space="0" w:color="auto"/>
              <w:right w:val="single" w:sz="4" w:space="0" w:color="auto"/>
            </w:tcBorders>
            <w:vAlign w:val="center"/>
          </w:tcPr>
          <w:p w14:paraId="4F85E461"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 xml:space="preserve">57.350    </w:t>
            </w:r>
          </w:p>
        </w:tc>
        <w:tc>
          <w:tcPr>
            <w:tcW w:w="904" w:type="pct"/>
            <w:tcBorders>
              <w:top w:val="single" w:sz="4" w:space="0" w:color="auto"/>
              <w:left w:val="nil"/>
              <w:bottom w:val="single" w:sz="4" w:space="0" w:color="auto"/>
              <w:right w:val="single" w:sz="4" w:space="0" w:color="auto"/>
            </w:tcBorders>
            <w:noWrap/>
            <w:vAlign w:val="center"/>
          </w:tcPr>
          <w:p w14:paraId="5E974623"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60.000</w:t>
            </w:r>
          </w:p>
        </w:tc>
      </w:tr>
      <w:tr w:rsidR="008B4CB0" w:rsidRPr="008B4CB0" w14:paraId="7C9F28A6" w14:textId="77777777" w:rsidTr="001E21EA">
        <w:trPr>
          <w:trHeight w:val="454"/>
        </w:trPr>
        <w:tc>
          <w:tcPr>
            <w:tcW w:w="1199" w:type="pct"/>
            <w:vMerge/>
            <w:tcBorders>
              <w:left w:val="single" w:sz="4" w:space="0" w:color="auto"/>
              <w:right w:val="single" w:sz="4" w:space="0" w:color="auto"/>
            </w:tcBorders>
            <w:vAlign w:val="center"/>
          </w:tcPr>
          <w:p w14:paraId="4F6DB39A"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3E8FE7E6"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 xml:space="preserve">Savjetovanje </w:t>
            </w:r>
          </w:p>
        </w:tc>
        <w:tc>
          <w:tcPr>
            <w:tcW w:w="904" w:type="pct"/>
            <w:tcBorders>
              <w:top w:val="single" w:sz="4" w:space="0" w:color="auto"/>
              <w:left w:val="nil"/>
              <w:bottom w:val="single" w:sz="4" w:space="0" w:color="auto"/>
              <w:right w:val="single" w:sz="4" w:space="0" w:color="auto"/>
            </w:tcBorders>
            <w:vAlign w:val="center"/>
          </w:tcPr>
          <w:p w14:paraId="31C02AF0"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 xml:space="preserve">10.300    </w:t>
            </w:r>
          </w:p>
        </w:tc>
        <w:tc>
          <w:tcPr>
            <w:tcW w:w="904" w:type="pct"/>
            <w:tcBorders>
              <w:top w:val="single" w:sz="4" w:space="0" w:color="auto"/>
              <w:left w:val="nil"/>
              <w:bottom w:val="single" w:sz="4" w:space="0" w:color="auto"/>
              <w:right w:val="single" w:sz="4" w:space="0" w:color="auto"/>
            </w:tcBorders>
            <w:noWrap/>
            <w:vAlign w:val="center"/>
          </w:tcPr>
          <w:p w14:paraId="343BFE7F"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11.000</w:t>
            </w:r>
          </w:p>
        </w:tc>
      </w:tr>
      <w:tr w:rsidR="008B4CB0" w:rsidRPr="008B4CB0" w14:paraId="54980606" w14:textId="77777777" w:rsidTr="001E21EA">
        <w:trPr>
          <w:trHeight w:val="454"/>
        </w:trPr>
        <w:tc>
          <w:tcPr>
            <w:tcW w:w="1199" w:type="pct"/>
            <w:vMerge/>
            <w:tcBorders>
              <w:left w:val="single" w:sz="4" w:space="0" w:color="auto"/>
              <w:bottom w:val="single" w:sz="4" w:space="0" w:color="auto"/>
              <w:right w:val="single" w:sz="4" w:space="0" w:color="auto"/>
            </w:tcBorders>
            <w:vAlign w:val="center"/>
          </w:tcPr>
          <w:p w14:paraId="00E75255"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454E3B41"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 xml:space="preserve">Mamografsko snimanje </w:t>
            </w:r>
          </w:p>
        </w:tc>
        <w:tc>
          <w:tcPr>
            <w:tcW w:w="904" w:type="pct"/>
            <w:tcBorders>
              <w:top w:val="single" w:sz="4" w:space="0" w:color="auto"/>
              <w:left w:val="nil"/>
              <w:bottom w:val="single" w:sz="4" w:space="0" w:color="auto"/>
              <w:right w:val="single" w:sz="4" w:space="0" w:color="auto"/>
            </w:tcBorders>
            <w:vAlign w:val="center"/>
          </w:tcPr>
          <w:p w14:paraId="6544052E"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 xml:space="preserve">2.900    </w:t>
            </w:r>
          </w:p>
        </w:tc>
        <w:tc>
          <w:tcPr>
            <w:tcW w:w="904" w:type="pct"/>
            <w:tcBorders>
              <w:top w:val="single" w:sz="4" w:space="0" w:color="auto"/>
              <w:left w:val="nil"/>
              <w:bottom w:val="single" w:sz="4" w:space="0" w:color="auto"/>
              <w:right w:val="single" w:sz="4" w:space="0" w:color="auto"/>
            </w:tcBorders>
            <w:noWrap/>
            <w:vAlign w:val="center"/>
          </w:tcPr>
          <w:p w14:paraId="7D878F79"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2.600</w:t>
            </w:r>
          </w:p>
        </w:tc>
      </w:tr>
      <w:tr w:rsidR="008B4CB0" w:rsidRPr="008B4CB0" w14:paraId="0E7FB462" w14:textId="77777777" w:rsidTr="001E21EA">
        <w:trPr>
          <w:trHeight w:val="454"/>
        </w:trPr>
        <w:tc>
          <w:tcPr>
            <w:tcW w:w="1199" w:type="pct"/>
            <w:tcBorders>
              <w:top w:val="single" w:sz="4" w:space="0" w:color="auto"/>
              <w:left w:val="single" w:sz="4" w:space="0" w:color="auto"/>
              <w:bottom w:val="single" w:sz="4" w:space="0" w:color="auto"/>
              <w:right w:val="single" w:sz="4" w:space="0" w:color="auto"/>
            </w:tcBorders>
            <w:vAlign w:val="center"/>
          </w:tcPr>
          <w:p w14:paraId="672BF1C3"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Preventivna mobilna mamografija</w:t>
            </w:r>
          </w:p>
        </w:tc>
        <w:tc>
          <w:tcPr>
            <w:tcW w:w="1993" w:type="pct"/>
            <w:tcBorders>
              <w:top w:val="single" w:sz="4" w:space="0" w:color="auto"/>
              <w:left w:val="nil"/>
              <w:bottom w:val="single" w:sz="4" w:space="0" w:color="auto"/>
              <w:right w:val="single" w:sz="4" w:space="0" w:color="auto"/>
            </w:tcBorders>
            <w:vAlign w:val="center"/>
          </w:tcPr>
          <w:p w14:paraId="1BE6C106"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Mamografsko snimanje</w:t>
            </w:r>
          </w:p>
        </w:tc>
        <w:tc>
          <w:tcPr>
            <w:tcW w:w="904" w:type="pct"/>
            <w:tcBorders>
              <w:top w:val="single" w:sz="4" w:space="0" w:color="auto"/>
              <w:left w:val="nil"/>
              <w:bottom w:val="single" w:sz="4" w:space="0" w:color="auto"/>
              <w:right w:val="single" w:sz="4" w:space="0" w:color="auto"/>
            </w:tcBorders>
            <w:vAlign w:val="center"/>
          </w:tcPr>
          <w:p w14:paraId="7E87CE54"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 xml:space="preserve">1.892     </w:t>
            </w:r>
          </w:p>
        </w:tc>
        <w:tc>
          <w:tcPr>
            <w:tcW w:w="904" w:type="pct"/>
            <w:tcBorders>
              <w:top w:val="single" w:sz="4" w:space="0" w:color="auto"/>
              <w:left w:val="nil"/>
              <w:bottom w:val="single" w:sz="4" w:space="0" w:color="auto"/>
              <w:right w:val="single" w:sz="4" w:space="0" w:color="auto"/>
            </w:tcBorders>
            <w:noWrap/>
            <w:vAlign w:val="center"/>
          </w:tcPr>
          <w:p w14:paraId="3B0373D6"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2.000</w:t>
            </w:r>
          </w:p>
        </w:tc>
      </w:tr>
      <w:tr w:rsidR="008B4CB0" w:rsidRPr="008B4CB0" w14:paraId="1095FAB4" w14:textId="77777777" w:rsidTr="001E21EA">
        <w:trPr>
          <w:trHeight w:val="454"/>
        </w:trPr>
        <w:tc>
          <w:tcPr>
            <w:tcW w:w="1199" w:type="pct"/>
            <w:vMerge w:val="restart"/>
            <w:tcBorders>
              <w:top w:val="single" w:sz="4" w:space="0" w:color="auto"/>
              <w:left w:val="single" w:sz="4" w:space="0" w:color="auto"/>
              <w:right w:val="single" w:sz="4" w:space="0" w:color="auto"/>
            </w:tcBorders>
            <w:vAlign w:val="center"/>
          </w:tcPr>
          <w:p w14:paraId="5437CCB2"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Nacionalni program ranog otkrivanja raka debelog crijeva</w:t>
            </w:r>
          </w:p>
        </w:tc>
        <w:tc>
          <w:tcPr>
            <w:tcW w:w="1993" w:type="pct"/>
            <w:tcBorders>
              <w:top w:val="single" w:sz="4" w:space="0" w:color="auto"/>
              <w:left w:val="nil"/>
              <w:bottom w:val="single" w:sz="4" w:space="0" w:color="auto"/>
              <w:right w:val="single" w:sz="4" w:space="0" w:color="auto"/>
            </w:tcBorders>
            <w:vAlign w:val="center"/>
          </w:tcPr>
          <w:p w14:paraId="7BB4B23C"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Pozivanje stanovnika – prvi poziv</w:t>
            </w:r>
          </w:p>
        </w:tc>
        <w:tc>
          <w:tcPr>
            <w:tcW w:w="904" w:type="pct"/>
            <w:tcBorders>
              <w:top w:val="single" w:sz="4" w:space="0" w:color="auto"/>
              <w:left w:val="nil"/>
              <w:bottom w:val="single" w:sz="4" w:space="0" w:color="auto"/>
              <w:right w:val="single" w:sz="4" w:space="0" w:color="auto"/>
            </w:tcBorders>
            <w:vAlign w:val="center"/>
          </w:tcPr>
          <w:p w14:paraId="5E26A560"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 xml:space="preserve">98.980    </w:t>
            </w:r>
          </w:p>
        </w:tc>
        <w:tc>
          <w:tcPr>
            <w:tcW w:w="904" w:type="pct"/>
            <w:tcBorders>
              <w:top w:val="single" w:sz="4" w:space="0" w:color="auto"/>
              <w:left w:val="nil"/>
              <w:bottom w:val="single" w:sz="4" w:space="0" w:color="auto"/>
              <w:right w:val="single" w:sz="4" w:space="0" w:color="auto"/>
            </w:tcBorders>
            <w:noWrap/>
            <w:vAlign w:val="center"/>
          </w:tcPr>
          <w:p w14:paraId="0BA33E34"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120.000</w:t>
            </w:r>
          </w:p>
        </w:tc>
      </w:tr>
      <w:tr w:rsidR="008B4CB0" w:rsidRPr="008B4CB0" w14:paraId="3DCF5119" w14:textId="77777777" w:rsidTr="001E21EA">
        <w:trPr>
          <w:trHeight w:val="454"/>
        </w:trPr>
        <w:tc>
          <w:tcPr>
            <w:tcW w:w="1199" w:type="pct"/>
            <w:vMerge/>
            <w:tcBorders>
              <w:left w:val="single" w:sz="4" w:space="0" w:color="auto"/>
              <w:right w:val="single" w:sz="4" w:space="0" w:color="auto"/>
            </w:tcBorders>
            <w:vAlign w:val="center"/>
          </w:tcPr>
          <w:p w14:paraId="64BF8C80"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237E04C9"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Slanje kompleta za testiranje</w:t>
            </w:r>
          </w:p>
        </w:tc>
        <w:tc>
          <w:tcPr>
            <w:tcW w:w="904" w:type="pct"/>
            <w:tcBorders>
              <w:top w:val="single" w:sz="4" w:space="0" w:color="auto"/>
              <w:left w:val="nil"/>
              <w:bottom w:val="single" w:sz="4" w:space="0" w:color="auto"/>
              <w:right w:val="single" w:sz="4" w:space="0" w:color="auto"/>
            </w:tcBorders>
            <w:vAlign w:val="center"/>
          </w:tcPr>
          <w:p w14:paraId="348A5748"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 xml:space="preserve">24.331   </w:t>
            </w:r>
          </w:p>
        </w:tc>
        <w:tc>
          <w:tcPr>
            <w:tcW w:w="904" w:type="pct"/>
            <w:tcBorders>
              <w:top w:val="single" w:sz="4" w:space="0" w:color="auto"/>
              <w:left w:val="nil"/>
              <w:bottom w:val="single" w:sz="4" w:space="0" w:color="auto"/>
              <w:right w:val="single" w:sz="4" w:space="0" w:color="auto"/>
            </w:tcBorders>
            <w:noWrap/>
            <w:vAlign w:val="center"/>
          </w:tcPr>
          <w:p w14:paraId="3A432AD7"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30.000</w:t>
            </w:r>
          </w:p>
        </w:tc>
      </w:tr>
      <w:tr w:rsidR="008B4CB0" w:rsidRPr="008B4CB0" w14:paraId="19463558" w14:textId="77777777" w:rsidTr="001E21EA">
        <w:trPr>
          <w:trHeight w:val="454"/>
        </w:trPr>
        <w:tc>
          <w:tcPr>
            <w:tcW w:w="1199" w:type="pct"/>
            <w:vMerge/>
            <w:tcBorders>
              <w:left w:val="single" w:sz="4" w:space="0" w:color="auto"/>
              <w:right w:val="single" w:sz="4" w:space="0" w:color="auto"/>
            </w:tcBorders>
            <w:vAlign w:val="center"/>
          </w:tcPr>
          <w:p w14:paraId="55670180"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6BB16809"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Provođenje testiranja na okultno krvarenje u stolici</w:t>
            </w:r>
          </w:p>
        </w:tc>
        <w:tc>
          <w:tcPr>
            <w:tcW w:w="904" w:type="pct"/>
            <w:tcBorders>
              <w:top w:val="single" w:sz="4" w:space="0" w:color="auto"/>
              <w:left w:val="nil"/>
              <w:bottom w:val="single" w:sz="4" w:space="0" w:color="auto"/>
              <w:right w:val="single" w:sz="4" w:space="0" w:color="auto"/>
            </w:tcBorders>
            <w:vAlign w:val="center"/>
          </w:tcPr>
          <w:p w14:paraId="0FF107A0"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 xml:space="preserve">16.034   </w:t>
            </w:r>
          </w:p>
        </w:tc>
        <w:tc>
          <w:tcPr>
            <w:tcW w:w="904" w:type="pct"/>
            <w:tcBorders>
              <w:top w:val="single" w:sz="4" w:space="0" w:color="auto"/>
              <w:left w:val="nil"/>
              <w:bottom w:val="single" w:sz="4" w:space="0" w:color="auto"/>
              <w:right w:val="single" w:sz="4" w:space="0" w:color="auto"/>
            </w:tcBorders>
            <w:noWrap/>
            <w:vAlign w:val="center"/>
          </w:tcPr>
          <w:p w14:paraId="2CBE3D66"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25.000</w:t>
            </w:r>
          </w:p>
        </w:tc>
      </w:tr>
      <w:tr w:rsidR="008B4CB0" w:rsidRPr="008B4CB0" w14:paraId="7D95B92B" w14:textId="77777777" w:rsidTr="001E21EA">
        <w:trPr>
          <w:trHeight w:val="454"/>
        </w:trPr>
        <w:tc>
          <w:tcPr>
            <w:tcW w:w="1199" w:type="pct"/>
            <w:vMerge/>
            <w:tcBorders>
              <w:left w:val="single" w:sz="4" w:space="0" w:color="auto"/>
              <w:right w:val="single" w:sz="4" w:space="0" w:color="auto"/>
            </w:tcBorders>
            <w:vAlign w:val="center"/>
          </w:tcPr>
          <w:p w14:paraId="357928CB"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041EB397"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Naručivanje osoba na kolonoskopiju</w:t>
            </w:r>
          </w:p>
        </w:tc>
        <w:tc>
          <w:tcPr>
            <w:tcW w:w="904" w:type="pct"/>
            <w:tcBorders>
              <w:top w:val="single" w:sz="4" w:space="0" w:color="auto"/>
              <w:left w:val="nil"/>
              <w:bottom w:val="single" w:sz="4" w:space="0" w:color="auto"/>
              <w:right w:val="single" w:sz="4" w:space="0" w:color="auto"/>
            </w:tcBorders>
            <w:vAlign w:val="center"/>
          </w:tcPr>
          <w:p w14:paraId="28DC520B"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 xml:space="preserve">464          </w:t>
            </w:r>
          </w:p>
        </w:tc>
        <w:tc>
          <w:tcPr>
            <w:tcW w:w="904" w:type="pct"/>
            <w:tcBorders>
              <w:top w:val="single" w:sz="4" w:space="0" w:color="auto"/>
              <w:left w:val="nil"/>
              <w:bottom w:val="single" w:sz="4" w:space="0" w:color="auto"/>
              <w:right w:val="single" w:sz="4" w:space="0" w:color="auto"/>
            </w:tcBorders>
            <w:noWrap/>
            <w:vAlign w:val="center"/>
          </w:tcPr>
          <w:p w14:paraId="27442D97"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500</w:t>
            </w:r>
          </w:p>
        </w:tc>
      </w:tr>
      <w:tr w:rsidR="008B4CB0" w:rsidRPr="008B4CB0" w14:paraId="0E646DAE" w14:textId="77777777" w:rsidTr="001E21EA">
        <w:trPr>
          <w:trHeight w:val="454"/>
        </w:trPr>
        <w:tc>
          <w:tcPr>
            <w:tcW w:w="1199" w:type="pct"/>
            <w:vMerge/>
            <w:tcBorders>
              <w:left w:val="single" w:sz="4" w:space="0" w:color="auto"/>
              <w:bottom w:val="single" w:sz="4" w:space="0" w:color="auto"/>
              <w:right w:val="single" w:sz="4" w:space="0" w:color="auto"/>
            </w:tcBorders>
            <w:vAlign w:val="center"/>
          </w:tcPr>
          <w:p w14:paraId="73ED931D" w14:textId="77777777" w:rsidR="00820F80" w:rsidRPr="008B4CB0" w:rsidRDefault="00820F80" w:rsidP="00E93DEC">
            <w:pPr>
              <w:pStyle w:val="Redovitablice"/>
              <w:spacing w:before="40" w:after="40"/>
              <w:rPr>
                <w:rFonts w:asciiTheme="minorHAnsi" w:hAnsiTheme="minorHAnsi" w:cstheme="minorHAnsi"/>
                <w:sz w:val="22"/>
                <w:szCs w:val="22"/>
              </w:rPr>
            </w:pPr>
          </w:p>
        </w:tc>
        <w:tc>
          <w:tcPr>
            <w:tcW w:w="1993" w:type="pct"/>
            <w:tcBorders>
              <w:top w:val="single" w:sz="4" w:space="0" w:color="auto"/>
              <w:left w:val="nil"/>
              <w:bottom w:val="single" w:sz="4" w:space="0" w:color="auto"/>
              <w:right w:val="single" w:sz="4" w:space="0" w:color="auto"/>
            </w:tcBorders>
            <w:vAlign w:val="center"/>
          </w:tcPr>
          <w:p w14:paraId="7C31C055" w14:textId="77777777" w:rsidR="00820F80" w:rsidRPr="008B4CB0" w:rsidRDefault="00820F80"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Savjetovanje</w:t>
            </w:r>
          </w:p>
        </w:tc>
        <w:tc>
          <w:tcPr>
            <w:tcW w:w="904" w:type="pct"/>
            <w:tcBorders>
              <w:top w:val="single" w:sz="4" w:space="0" w:color="auto"/>
              <w:left w:val="nil"/>
              <w:bottom w:val="single" w:sz="4" w:space="0" w:color="auto"/>
              <w:right w:val="single" w:sz="4" w:space="0" w:color="auto"/>
            </w:tcBorders>
            <w:vAlign w:val="center"/>
          </w:tcPr>
          <w:p w14:paraId="1BAC8660"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 xml:space="preserve">7.790       </w:t>
            </w:r>
          </w:p>
        </w:tc>
        <w:tc>
          <w:tcPr>
            <w:tcW w:w="904" w:type="pct"/>
            <w:tcBorders>
              <w:top w:val="single" w:sz="4" w:space="0" w:color="auto"/>
              <w:left w:val="nil"/>
              <w:bottom w:val="single" w:sz="4" w:space="0" w:color="auto"/>
              <w:right w:val="single" w:sz="4" w:space="0" w:color="auto"/>
            </w:tcBorders>
            <w:noWrap/>
            <w:vAlign w:val="center"/>
          </w:tcPr>
          <w:p w14:paraId="44ABD057" w14:textId="77777777" w:rsidR="00820F80" w:rsidRPr="008B4CB0" w:rsidRDefault="00820F80" w:rsidP="001E21EA">
            <w:pPr>
              <w:pStyle w:val="Redovitablice"/>
              <w:spacing w:before="40" w:after="40"/>
              <w:jc w:val="right"/>
              <w:rPr>
                <w:rFonts w:asciiTheme="minorHAnsi" w:hAnsiTheme="minorHAnsi" w:cstheme="minorHAnsi"/>
                <w:sz w:val="22"/>
                <w:szCs w:val="22"/>
              </w:rPr>
            </w:pPr>
            <w:r w:rsidRPr="008B4CB0">
              <w:rPr>
                <w:rFonts w:asciiTheme="minorHAnsi" w:hAnsiTheme="minorHAnsi" w:cstheme="minorHAnsi"/>
                <w:sz w:val="22"/>
                <w:szCs w:val="22"/>
              </w:rPr>
              <w:t>10.000</w:t>
            </w:r>
          </w:p>
        </w:tc>
      </w:tr>
    </w:tbl>
    <w:p w14:paraId="4DEB5394" w14:textId="5DA009D4" w:rsidR="00625FF0" w:rsidRPr="008B4CB0" w:rsidRDefault="00625FF0" w:rsidP="00E93DEC">
      <w:pPr>
        <w:spacing w:before="40" w:after="40" w:line="276" w:lineRule="auto"/>
        <w:jc w:val="both"/>
        <w:rPr>
          <w:rFonts w:cstheme="minorHAnsi"/>
        </w:rPr>
      </w:pPr>
      <w:r w:rsidRPr="008B4CB0">
        <w:rPr>
          <w:rFonts w:cstheme="minorHAnsi"/>
        </w:rPr>
        <w:br w:type="page"/>
      </w:r>
    </w:p>
    <w:p w14:paraId="7AAA3426" w14:textId="281EB1C8" w:rsidR="00625FF0" w:rsidRPr="008B4CB0" w:rsidRDefault="00625FF0" w:rsidP="001E21EA">
      <w:pPr>
        <w:pStyle w:val="Naslov1"/>
        <w:numPr>
          <w:ilvl w:val="0"/>
          <w:numId w:val="6"/>
        </w:numPr>
        <w:spacing w:after="240"/>
        <w:ind w:left="357" w:hanging="357"/>
        <w:rPr>
          <w:color w:val="auto"/>
        </w:rPr>
      </w:pPr>
      <w:bookmarkStart w:id="6" w:name="_Toc501453181"/>
      <w:bookmarkStart w:id="7" w:name="_Toc501453122"/>
      <w:bookmarkStart w:id="8" w:name="_Toc34125816"/>
      <w:r w:rsidRPr="008B4CB0">
        <w:rPr>
          <w:color w:val="auto"/>
        </w:rPr>
        <w:lastRenderedPageBreak/>
        <w:t>SLUŽBA ZA KLINIČKU MIKROBIOLOGIJU</w:t>
      </w:r>
      <w:bookmarkEnd w:id="6"/>
      <w:bookmarkEnd w:id="7"/>
      <w:bookmarkEnd w:id="8"/>
    </w:p>
    <w:p w14:paraId="6E9F93AF" w14:textId="77777777" w:rsidR="00625FF0" w:rsidRPr="008B4CB0" w:rsidRDefault="00625FF0" w:rsidP="001E21EA">
      <w:pPr>
        <w:spacing w:before="240" w:after="120" w:line="276" w:lineRule="auto"/>
        <w:jc w:val="both"/>
        <w:rPr>
          <w:rFonts w:eastAsia="Times New Roman" w:cstheme="minorHAnsi"/>
          <w:b/>
          <w:u w:val="single"/>
          <w:lang w:eastAsia="hr-HR"/>
        </w:rPr>
      </w:pPr>
      <w:r w:rsidRPr="008B4CB0">
        <w:rPr>
          <w:rFonts w:eastAsia="Times New Roman" w:cstheme="minorHAnsi"/>
          <w:b/>
          <w:u w:val="single"/>
          <w:lang w:eastAsia="hr-HR"/>
        </w:rPr>
        <w:t>1. Sažetak djelokruga rada</w:t>
      </w:r>
    </w:p>
    <w:p w14:paraId="7AF18067" w14:textId="77777777" w:rsidR="00625FF0" w:rsidRPr="008B4CB0" w:rsidRDefault="00625FF0" w:rsidP="00E93DEC">
      <w:pPr>
        <w:spacing w:before="40" w:after="40" w:line="276" w:lineRule="auto"/>
        <w:jc w:val="both"/>
        <w:rPr>
          <w:rFonts w:eastAsia="Times New Roman" w:cstheme="minorHAnsi"/>
          <w:lang w:eastAsia="hr-HR"/>
        </w:rPr>
      </w:pPr>
      <w:r w:rsidRPr="008B4CB0">
        <w:rPr>
          <w:rFonts w:eastAsia="Times New Roman" w:cstheme="minorHAnsi"/>
          <w:lang w:eastAsia="hr-HR"/>
        </w:rPr>
        <w:t xml:space="preserve">Služba za kliničku mikrobiologiju obavlja poslove iz domene specijalističko-konzilijarne zdravstvene zaštite iz područja medicinske/kliničke mikrobiologije. </w:t>
      </w:r>
    </w:p>
    <w:p w14:paraId="1DD7FBE9" w14:textId="77777777" w:rsidR="00625FF0" w:rsidRPr="008B4CB0" w:rsidRDefault="00625FF0" w:rsidP="00E93DEC">
      <w:pPr>
        <w:spacing w:before="40" w:after="40" w:line="276" w:lineRule="auto"/>
        <w:jc w:val="both"/>
        <w:rPr>
          <w:rFonts w:eastAsia="Times New Roman" w:cstheme="minorHAnsi"/>
          <w:lang w:eastAsia="hr-HR"/>
        </w:rPr>
      </w:pPr>
      <w:r w:rsidRPr="008B4CB0">
        <w:rPr>
          <w:rFonts w:eastAsia="Times New Roman" w:cstheme="minorHAnsi"/>
          <w:lang w:eastAsia="hr-HR"/>
        </w:rPr>
        <w:t xml:space="preserve">Radni procesi obuhvaćaju uzorkovanje i zaprimanje kliničkih uzoraka za potrebe mikrobiološke dijagnostike (krv, likvor, urin, </w:t>
      </w:r>
      <w:proofErr w:type="spellStart"/>
      <w:r w:rsidRPr="008B4CB0">
        <w:rPr>
          <w:rFonts w:eastAsia="Times New Roman" w:cstheme="minorHAnsi"/>
          <w:lang w:eastAsia="hr-HR"/>
        </w:rPr>
        <w:t>aspirati</w:t>
      </w:r>
      <w:proofErr w:type="spellEnd"/>
      <w:r w:rsidRPr="008B4CB0">
        <w:rPr>
          <w:rFonts w:eastAsia="Times New Roman" w:cstheme="minorHAnsi"/>
          <w:lang w:eastAsia="hr-HR"/>
        </w:rPr>
        <w:t xml:space="preserve">, </w:t>
      </w:r>
      <w:proofErr w:type="spellStart"/>
      <w:r w:rsidRPr="008B4CB0">
        <w:rPr>
          <w:rFonts w:eastAsia="Times New Roman" w:cstheme="minorHAnsi"/>
          <w:lang w:eastAsia="hr-HR"/>
        </w:rPr>
        <w:t>punktati</w:t>
      </w:r>
      <w:proofErr w:type="spellEnd"/>
      <w:r w:rsidRPr="008B4CB0">
        <w:rPr>
          <w:rFonts w:eastAsia="Times New Roman" w:cstheme="minorHAnsi"/>
          <w:lang w:eastAsia="hr-HR"/>
        </w:rPr>
        <w:t xml:space="preserve">, </w:t>
      </w:r>
      <w:proofErr w:type="spellStart"/>
      <w:r w:rsidRPr="008B4CB0">
        <w:rPr>
          <w:rFonts w:eastAsia="Times New Roman" w:cstheme="minorHAnsi"/>
          <w:lang w:eastAsia="hr-HR"/>
        </w:rPr>
        <w:t>obrisci</w:t>
      </w:r>
      <w:proofErr w:type="spellEnd"/>
      <w:r w:rsidRPr="008B4CB0">
        <w:rPr>
          <w:rFonts w:eastAsia="Times New Roman" w:cstheme="minorHAnsi"/>
          <w:lang w:eastAsia="hr-HR"/>
        </w:rPr>
        <w:t xml:space="preserve"> kože i sluznica itd.), obradu uzoraka, te izdavanje nalaza. Konzilijarni dio obuhvaća savjetovanja i preporuke liječnicima te pacijentima vezana uz mikrobiološku dijagnostiku i antimikrobnu terapiju. Liječnici službe su specijalisti kliničke mikrobiologije i angažirani su u povjerenstvima za praćenje hospitalnih infekcija u različitim stacionarnim ustanovama na području Grada Zagreba i domovima za starije osobe na području Grada. </w:t>
      </w:r>
    </w:p>
    <w:p w14:paraId="01E7E34E" w14:textId="77777777" w:rsidR="00625FF0" w:rsidRPr="008B4CB0" w:rsidRDefault="00625FF0" w:rsidP="00E93DEC">
      <w:pPr>
        <w:spacing w:before="40" w:after="40" w:line="276" w:lineRule="auto"/>
        <w:jc w:val="both"/>
        <w:rPr>
          <w:rFonts w:eastAsia="Times New Roman" w:cstheme="minorHAnsi"/>
          <w:lang w:eastAsia="hr-HR"/>
        </w:rPr>
      </w:pPr>
      <w:r w:rsidRPr="008B4CB0">
        <w:rPr>
          <w:rFonts w:eastAsia="Times New Roman" w:cstheme="minorHAnsi"/>
          <w:lang w:eastAsia="hr-HR"/>
        </w:rPr>
        <w:t>Pored te osnovne djelatnosti u Službi se proizvode mikrobiološke podloge za potrebe Službe, kao i za potrebe Službe za zaštitu okoliša i zdravstvenu ekologiju.</w:t>
      </w:r>
    </w:p>
    <w:p w14:paraId="3807C9A7" w14:textId="77777777" w:rsidR="00625FF0" w:rsidRPr="008B4CB0" w:rsidRDefault="00625FF0" w:rsidP="00E93DEC">
      <w:pPr>
        <w:spacing w:before="40" w:after="40" w:line="276" w:lineRule="auto"/>
        <w:jc w:val="both"/>
        <w:rPr>
          <w:rFonts w:eastAsia="Times New Roman" w:cstheme="minorHAnsi"/>
          <w:lang w:eastAsia="hr-HR"/>
        </w:rPr>
      </w:pPr>
      <w:r w:rsidRPr="008B4CB0">
        <w:rPr>
          <w:rFonts w:eastAsia="Times New Roman" w:cstheme="minorHAnsi"/>
          <w:lang w:eastAsia="hr-HR"/>
        </w:rPr>
        <w:t xml:space="preserve"> Od 2017. godine od kako je kontrola kvalitete mikrobioloških podloga na razini Službe unaprijeđena, a mikrobiološke podloge upisane kod Hrvatske agencije za lijekove u Očevidnik medicinskih proizvoda, te imaju IVD i CE oznaku kvalitete, počela je proizvodnja podloga za uzgoj bakterija i gljiva i za potrebe drugih mikrobioloških laboratorija u RH. </w:t>
      </w:r>
    </w:p>
    <w:p w14:paraId="1DCFECDB" w14:textId="77777777" w:rsidR="00625FF0" w:rsidRPr="008B4CB0" w:rsidRDefault="00625FF0" w:rsidP="00E93DEC">
      <w:pPr>
        <w:spacing w:before="40" w:after="40" w:line="276" w:lineRule="auto"/>
        <w:jc w:val="both"/>
        <w:rPr>
          <w:rFonts w:eastAsia="Times New Roman" w:cstheme="minorHAnsi"/>
          <w:lang w:eastAsia="hr-HR"/>
        </w:rPr>
      </w:pPr>
      <w:r w:rsidRPr="008B4CB0">
        <w:rPr>
          <w:rFonts w:eastAsia="Times New Roman" w:cstheme="minorHAnsi"/>
          <w:lang w:eastAsia="hr-HR"/>
        </w:rPr>
        <w:t xml:space="preserve">U Odjelu za mikrobiološke podloge i sterilizaciju Službe se, pored proizvodnje podloga, provodi i biološka kontrola sterilizacije za vanjske korisnike. </w:t>
      </w:r>
    </w:p>
    <w:p w14:paraId="4CBE483A" w14:textId="77777777" w:rsidR="00625FF0" w:rsidRPr="008B4CB0" w:rsidRDefault="00625FF0" w:rsidP="00E93DEC">
      <w:pPr>
        <w:spacing w:before="40" w:after="40" w:line="276" w:lineRule="auto"/>
        <w:jc w:val="both"/>
        <w:rPr>
          <w:rFonts w:eastAsia="Times New Roman" w:cstheme="minorHAnsi"/>
          <w:lang w:eastAsia="hr-HR"/>
        </w:rPr>
      </w:pPr>
      <w:r w:rsidRPr="008B4CB0">
        <w:rPr>
          <w:rFonts w:eastAsia="Times New Roman" w:cstheme="minorHAnsi"/>
          <w:lang w:eastAsia="hr-HR"/>
        </w:rPr>
        <w:t xml:space="preserve">Služba također sudjeluje u različitim preventivnim akcijama i programima koje provode druge službe ustanove; od 2017. je aktivan trogodišnji potprogram  „Probira na spolno-prenosive bakterije </w:t>
      </w:r>
      <w:proofErr w:type="spellStart"/>
      <w:r w:rsidRPr="008B4CB0">
        <w:rPr>
          <w:rFonts w:eastAsia="Times New Roman" w:cstheme="minorHAnsi"/>
          <w:i/>
          <w:lang w:eastAsia="hr-HR"/>
        </w:rPr>
        <w:t>Mycoplasma</w:t>
      </w:r>
      <w:proofErr w:type="spellEnd"/>
      <w:r w:rsidRPr="008B4CB0">
        <w:rPr>
          <w:rFonts w:eastAsia="Times New Roman" w:cstheme="minorHAnsi"/>
          <w:i/>
          <w:lang w:eastAsia="hr-HR"/>
        </w:rPr>
        <w:t xml:space="preserve"> </w:t>
      </w:r>
      <w:proofErr w:type="spellStart"/>
      <w:r w:rsidRPr="008B4CB0">
        <w:rPr>
          <w:rFonts w:eastAsia="Times New Roman" w:cstheme="minorHAnsi"/>
          <w:i/>
          <w:lang w:eastAsia="hr-HR"/>
        </w:rPr>
        <w:t>genitalium</w:t>
      </w:r>
      <w:proofErr w:type="spellEnd"/>
      <w:r w:rsidRPr="008B4CB0">
        <w:rPr>
          <w:rFonts w:eastAsia="Times New Roman" w:cstheme="minorHAnsi"/>
          <w:lang w:eastAsia="hr-HR"/>
        </w:rPr>
        <w:t xml:space="preserve"> i </w:t>
      </w:r>
      <w:proofErr w:type="spellStart"/>
      <w:r w:rsidRPr="008B4CB0">
        <w:rPr>
          <w:rFonts w:eastAsia="Times New Roman" w:cstheme="minorHAnsi"/>
          <w:i/>
          <w:lang w:eastAsia="hr-HR"/>
        </w:rPr>
        <w:t>Chlamydia</w:t>
      </w:r>
      <w:proofErr w:type="spellEnd"/>
      <w:r w:rsidRPr="008B4CB0">
        <w:rPr>
          <w:rFonts w:eastAsia="Times New Roman" w:cstheme="minorHAnsi"/>
          <w:i/>
          <w:lang w:eastAsia="hr-HR"/>
        </w:rPr>
        <w:t xml:space="preserve"> </w:t>
      </w:r>
      <w:proofErr w:type="spellStart"/>
      <w:r w:rsidRPr="008B4CB0">
        <w:rPr>
          <w:rFonts w:eastAsia="Times New Roman" w:cstheme="minorHAnsi"/>
          <w:i/>
          <w:lang w:eastAsia="hr-HR"/>
        </w:rPr>
        <w:t>trachomatis</w:t>
      </w:r>
      <w:proofErr w:type="spellEnd"/>
      <w:r w:rsidRPr="008B4CB0">
        <w:rPr>
          <w:rFonts w:eastAsia="Times New Roman" w:cstheme="minorHAnsi"/>
          <w:i/>
          <w:lang w:eastAsia="hr-HR"/>
        </w:rPr>
        <w:t xml:space="preserve">“ </w:t>
      </w:r>
      <w:r w:rsidRPr="008B4CB0">
        <w:rPr>
          <w:rFonts w:eastAsia="Times New Roman" w:cstheme="minorHAnsi"/>
          <w:lang w:eastAsia="hr-HR"/>
        </w:rPr>
        <w:t xml:space="preserve">koji se provodi u okviru programa Službe za školsku i adolescentnu medicinu naziva: „Zdravstveni izazovi adolescenata u Gradu zagrebu – prevencija i intervencija“, a predviđeni završetak ovog programa probira je 2020. godine. </w:t>
      </w:r>
    </w:p>
    <w:p w14:paraId="3AE5BB87" w14:textId="77777777" w:rsidR="00625FF0" w:rsidRPr="008B4CB0" w:rsidRDefault="00625FF0" w:rsidP="00E93DEC">
      <w:pPr>
        <w:spacing w:before="40" w:after="40" w:line="276" w:lineRule="auto"/>
        <w:jc w:val="both"/>
        <w:rPr>
          <w:rFonts w:eastAsia="Times New Roman" w:cstheme="minorHAnsi"/>
          <w:lang w:eastAsia="hr-HR"/>
        </w:rPr>
      </w:pPr>
      <w:r w:rsidRPr="008B4CB0">
        <w:rPr>
          <w:rFonts w:eastAsia="Times New Roman" w:cstheme="minorHAnsi"/>
          <w:lang w:eastAsia="hr-HR"/>
        </w:rPr>
        <w:t>Pored toga, Služba ima i važnu edukativnu ulogu, kako u stalnom medicinskom usavršavanju zdravstvenih djelatnika – Služba organizira i sudjeluje na brojnim kongresima, stručnim skupovima i tečajevima, a tri djelatnika Službe su kumulativno zaposlena na Medicinskom fakultetu Sveučilišta u Zagrebu kao nastavnici -  tako u edukaciji i zdravstvenom prosvjećivanju pučanstva (sudjelovanje na javnim tribinama, istupi u medijima, kreiranje i distribucija edukativnih letaka i plakata). U tijeku je edukacija provoditelja pilot projekta u Virovitičko-podravskoj županiji u okviru reorganizacije organiziranog probira karcinoma vrata maternice u RH (prof. Jasmina Vraneš).</w:t>
      </w:r>
    </w:p>
    <w:p w14:paraId="1A57F772" w14:textId="77777777" w:rsidR="00625FF0" w:rsidRPr="008B4CB0" w:rsidRDefault="00625FF0" w:rsidP="00E93DEC">
      <w:pPr>
        <w:spacing w:before="40" w:after="40" w:line="276" w:lineRule="auto"/>
        <w:jc w:val="both"/>
        <w:rPr>
          <w:rFonts w:eastAsia="Times New Roman" w:cstheme="minorHAnsi"/>
          <w:lang w:eastAsia="hr-HR"/>
        </w:rPr>
      </w:pPr>
      <w:r w:rsidRPr="008B4CB0">
        <w:rPr>
          <w:rFonts w:eastAsia="Times New Roman" w:cstheme="minorHAnsi"/>
          <w:lang w:eastAsia="hr-HR"/>
        </w:rPr>
        <w:t>Djelatnici Službe se pored stručne i edukativne uloge bave i znanstvenom djelatnošću, što je vidljivo kroz publikacije objavljene od strane djelatnika Službe na temelju čega je odobreno u 2017. od strane Hrvatske zaklade za znanost trogodišnje financiranje znanstvenog projekta „</w:t>
      </w:r>
      <w:r w:rsidRPr="008B4CB0">
        <w:rPr>
          <w:rFonts w:eastAsia="Times New Roman" w:cstheme="minorHAnsi"/>
          <w:i/>
          <w:lang w:eastAsia="hr-HR"/>
        </w:rPr>
        <w:t>Novi i zapostavljeni virusni uzročnici infekcija dišnog sustava u vulnerabilnim skupinama bolesnika</w:t>
      </w:r>
      <w:r w:rsidRPr="008B4CB0">
        <w:rPr>
          <w:rFonts w:eastAsia="Times New Roman" w:cstheme="minorHAnsi"/>
          <w:lang w:eastAsia="hr-HR"/>
        </w:rPr>
        <w:t xml:space="preserve">“ (voditeljica prof. Sunčanica </w:t>
      </w:r>
      <w:proofErr w:type="spellStart"/>
      <w:r w:rsidRPr="008B4CB0">
        <w:rPr>
          <w:rFonts w:eastAsia="Times New Roman" w:cstheme="minorHAnsi"/>
          <w:lang w:eastAsia="hr-HR"/>
        </w:rPr>
        <w:t>Ljubin</w:t>
      </w:r>
      <w:proofErr w:type="spellEnd"/>
      <w:r w:rsidRPr="008B4CB0">
        <w:rPr>
          <w:rFonts w:eastAsia="Times New Roman" w:cstheme="minorHAnsi"/>
          <w:lang w:eastAsia="hr-HR"/>
        </w:rPr>
        <w:t xml:space="preserve"> </w:t>
      </w:r>
      <w:proofErr w:type="spellStart"/>
      <w:r w:rsidRPr="008B4CB0">
        <w:rPr>
          <w:rFonts w:eastAsia="Times New Roman" w:cstheme="minorHAnsi"/>
          <w:lang w:eastAsia="hr-HR"/>
        </w:rPr>
        <w:t>Sternak</w:t>
      </w:r>
      <w:proofErr w:type="spellEnd"/>
      <w:r w:rsidRPr="008B4CB0">
        <w:rPr>
          <w:rFonts w:eastAsia="Times New Roman" w:cstheme="minorHAnsi"/>
          <w:lang w:eastAsia="hr-HR"/>
        </w:rPr>
        <w:t>) u ukupnom iznosu oko milijun kuna. Od 2019. Referentni centar za dijagnostiku spolno-prenosivih infekcija MZRH koji djeluje unutar Službe suradnik je u provedbi  novoodobrenog projekta HRZZ (voditelj projekta prof. Aleksandar Štulhofer), a tema projekta je „</w:t>
      </w:r>
      <w:proofErr w:type="spellStart"/>
      <w:r w:rsidRPr="008B4CB0">
        <w:rPr>
          <w:rFonts w:eastAsia="Times New Roman" w:cstheme="minorHAnsi"/>
          <w:i/>
          <w:lang w:eastAsia="hr-HR"/>
        </w:rPr>
        <w:t>Prevalencija</w:t>
      </w:r>
      <w:proofErr w:type="spellEnd"/>
      <w:r w:rsidRPr="008B4CB0">
        <w:rPr>
          <w:rFonts w:eastAsia="Times New Roman" w:cstheme="minorHAnsi"/>
          <w:i/>
          <w:lang w:eastAsia="hr-HR"/>
        </w:rPr>
        <w:t xml:space="preserve"> </w:t>
      </w:r>
      <w:proofErr w:type="spellStart"/>
      <w:r w:rsidRPr="008B4CB0">
        <w:rPr>
          <w:rFonts w:eastAsia="Times New Roman" w:cstheme="minorHAnsi"/>
          <w:i/>
          <w:lang w:eastAsia="hr-HR"/>
        </w:rPr>
        <w:t>klamidijalne</w:t>
      </w:r>
      <w:proofErr w:type="spellEnd"/>
      <w:r w:rsidRPr="008B4CB0">
        <w:rPr>
          <w:rFonts w:eastAsia="Times New Roman" w:cstheme="minorHAnsi"/>
          <w:i/>
          <w:lang w:eastAsia="hr-HR"/>
        </w:rPr>
        <w:t xml:space="preserve"> infekcije i rizično spolno ponašanje</w:t>
      </w:r>
      <w:r w:rsidRPr="008B4CB0">
        <w:rPr>
          <w:rFonts w:eastAsia="Times New Roman" w:cstheme="minorHAnsi"/>
          <w:lang w:eastAsia="hr-HR"/>
        </w:rPr>
        <w:t>“.</w:t>
      </w:r>
    </w:p>
    <w:p w14:paraId="3BBC9C3E" w14:textId="77777777" w:rsidR="00625FF0" w:rsidRPr="008B4CB0" w:rsidRDefault="00625FF0" w:rsidP="00E93DEC">
      <w:pPr>
        <w:spacing w:before="40" w:after="40" w:line="276" w:lineRule="auto"/>
        <w:jc w:val="both"/>
        <w:rPr>
          <w:rFonts w:eastAsia="Times New Roman" w:cstheme="minorHAnsi"/>
          <w:lang w:eastAsia="hr-HR"/>
        </w:rPr>
      </w:pPr>
      <w:r w:rsidRPr="008B4CB0">
        <w:rPr>
          <w:rFonts w:eastAsia="Times New Roman" w:cstheme="minorHAnsi"/>
          <w:lang w:eastAsia="hr-HR"/>
        </w:rPr>
        <w:t xml:space="preserve">Služba je akreditirana po normi ISO HR EN ISO 15189 za odabrana ispitivanja iz područja Kliničke mikrobiologije, a 2016. joj je dodijeljen naziv „Referentni centar za dijagnostiku spolno-prenosivih infekcija“ od strane Ministarstva zdravstva RH (voditeljica prof. Jasmina Vraneš). Zbog toga je predviđena za izvršitelja testiranja na HPV u okviru pilot projekta MZRH koji će se provoditi u Virovitičko-podravskoj županiji i na temelju čijih rezultata će se izraditi smjernice za organizirani </w:t>
      </w:r>
      <w:r w:rsidRPr="008B4CB0">
        <w:rPr>
          <w:rFonts w:eastAsia="Times New Roman" w:cstheme="minorHAnsi"/>
          <w:lang w:eastAsia="hr-HR"/>
        </w:rPr>
        <w:lastRenderedPageBreak/>
        <w:t>Nacionalni program probira karcinoma vrata maternice, gdje bi se umjesto Papa testa upotrebljavao HPV test za primarni probir u žena &gt;34 godine, kao što je u većini zemalja EU već uvedeno.</w:t>
      </w:r>
    </w:p>
    <w:p w14:paraId="4DC2C978" w14:textId="77777777" w:rsidR="00625FF0" w:rsidRPr="008B4CB0" w:rsidRDefault="00625FF0" w:rsidP="001E21EA">
      <w:pPr>
        <w:spacing w:before="240" w:after="120" w:line="276" w:lineRule="auto"/>
        <w:jc w:val="both"/>
        <w:rPr>
          <w:rFonts w:eastAsia="Times New Roman" w:cstheme="minorHAnsi"/>
          <w:b/>
          <w:u w:val="single"/>
          <w:lang w:eastAsia="hr-HR"/>
        </w:rPr>
      </w:pPr>
      <w:r w:rsidRPr="008B4CB0">
        <w:rPr>
          <w:rFonts w:eastAsia="Times New Roman" w:cstheme="minorHAnsi"/>
          <w:b/>
          <w:u w:val="single"/>
          <w:lang w:eastAsia="hr-HR"/>
        </w:rPr>
        <w:t>2. Program rada</w:t>
      </w:r>
    </w:p>
    <w:p w14:paraId="44B7DD5B" w14:textId="77777777" w:rsidR="00625FF0" w:rsidRPr="008B4CB0" w:rsidRDefault="00625FF0" w:rsidP="00E93DEC">
      <w:pPr>
        <w:numPr>
          <w:ilvl w:val="0"/>
          <w:numId w:val="7"/>
        </w:numPr>
        <w:spacing w:before="40" w:after="40" w:line="276" w:lineRule="auto"/>
        <w:jc w:val="both"/>
        <w:rPr>
          <w:rFonts w:eastAsia="Times New Roman" w:cstheme="minorHAnsi"/>
          <w:lang w:eastAsia="hr-HR"/>
        </w:rPr>
      </w:pPr>
      <w:r w:rsidRPr="008B4CB0">
        <w:rPr>
          <w:rFonts w:eastAsia="Times New Roman" w:cstheme="minorHAnsi"/>
          <w:lang w:eastAsia="hr-HR"/>
        </w:rPr>
        <w:t>Klinička mikrobiološka dijagnostika.</w:t>
      </w:r>
    </w:p>
    <w:p w14:paraId="5CB3C0F3" w14:textId="77777777" w:rsidR="00625FF0" w:rsidRPr="008B4CB0" w:rsidRDefault="00625FF0" w:rsidP="00E93DEC">
      <w:pPr>
        <w:numPr>
          <w:ilvl w:val="0"/>
          <w:numId w:val="7"/>
        </w:numPr>
        <w:spacing w:before="40" w:after="40" w:line="276" w:lineRule="auto"/>
        <w:jc w:val="both"/>
        <w:rPr>
          <w:rFonts w:eastAsia="Times New Roman" w:cstheme="minorHAnsi"/>
          <w:lang w:eastAsia="hr-HR"/>
        </w:rPr>
      </w:pPr>
      <w:r w:rsidRPr="008B4CB0">
        <w:rPr>
          <w:rFonts w:eastAsia="Times New Roman" w:cstheme="minorHAnsi"/>
          <w:lang w:eastAsia="hr-HR"/>
        </w:rPr>
        <w:t>Proizvodnja mikrobioloških podloga.</w:t>
      </w:r>
    </w:p>
    <w:p w14:paraId="76FE22C2" w14:textId="77777777" w:rsidR="00625FF0" w:rsidRPr="008B4CB0" w:rsidRDefault="00625FF0" w:rsidP="00E93DEC">
      <w:pPr>
        <w:numPr>
          <w:ilvl w:val="0"/>
          <w:numId w:val="7"/>
        </w:numPr>
        <w:spacing w:before="40" w:after="40" w:line="276" w:lineRule="auto"/>
        <w:jc w:val="both"/>
        <w:rPr>
          <w:rFonts w:eastAsia="Times New Roman" w:cstheme="minorHAnsi"/>
          <w:lang w:eastAsia="hr-HR"/>
        </w:rPr>
      </w:pPr>
      <w:r w:rsidRPr="008B4CB0">
        <w:rPr>
          <w:rFonts w:eastAsia="Times New Roman" w:cstheme="minorHAnsi"/>
          <w:lang w:eastAsia="hr-HR"/>
        </w:rPr>
        <w:t>Nadzor postupka sterilizacije za vanjske korisnike.</w:t>
      </w:r>
    </w:p>
    <w:p w14:paraId="0E886FAE" w14:textId="77777777" w:rsidR="00625FF0" w:rsidRPr="008B4CB0" w:rsidRDefault="00625FF0" w:rsidP="00E93DEC">
      <w:pPr>
        <w:numPr>
          <w:ilvl w:val="0"/>
          <w:numId w:val="7"/>
        </w:numPr>
        <w:spacing w:before="40" w:after="40" w:line="276" w:lineRule="auto"/>
        <w:jc w:val="both"/>
        <w:rPr>
          <w:rFonts w:eastAsia="Times New Roman" w:cstheme="minorHAnsi"/>
          <w:lang w:eastAsia="hr-HR"/>
        </w:rPr>
      </w:pPr>
      <w:r w:rsidRPr="008B4CB0">
        <w:rPr>
          <w:rFonts w:eastAsia="Times New Roman" w:cstheme="minorHAnsi"/>
          <w:lang w:eastAsia="hr-HR"/>
        </w:rPr>
        <w:t>Provedba preventivnih programa i znanstvenih istraživanja.</w:t>
      </w:r>
    </w:p>
    <w:p w14:paraId="23311BC9" w14:textId="77777777" w:rsidR="00625FF0" w:rsidRPr="008B4CB0" w:rsidRDefault="00625FF0" w:rsidP="00E93DEC">
      <w:pPr>
        <w:spacing w:before="40" w:after="40" w:line="276" w:lineRule="auto"/>
        <w:jc w:val="both"/>
        <w:rPr>
          <w:rFonts w:eastAsia="Times New Roman" w:cstheme="minorHAnsi"/>
          <w:i/>
          <w:lang w:eastAsia="hr-HR"/>
        </w:rPr>
      </w:pPr>
      <w:r w:rsidRPr="008B4CB0">
        <w:rPr>
          <w:rFonts w:eastAsia="Times New Roman" w:cstheme="minorHAnsi"/>
          <w:i/>
          <w:lang w:eastAsia="hr-HR"/>
        </w:rPr>
        <w:t>Planirani prihodi po izvorima:</w:t>
      </w:r>
    </w:p>
    <w:p w14:paraId="2E03C2FD" w14:textId="77777777" w:rsidR="00625FF0" w:rsidRPr="008B4CB0" w:rsidRDefault="00625FF0" w:rsidP="00E93DEC">
      <w:pPr>
        <w:spacing w:before="40" w:after="40" w:line="276" w:lineRule="auto"/>
        <w:jc w:val="both"/>
        <w:rPr>
          <w:rFonts w:eastAsia="Times New Roman" w:cstheme="minorHAnsi"/>
          <w:lang w:eastAsia="hr-HR"/>
        </w:rPr>
      </w:pPr>
      <w:r w:rsidRPr="008B4CB0">
        <w:rPr>
          <w:rFonts w:eastAsia="Times New Roman" w:cstheme="minorHAnsi"/>
          <w:lang w:eastAsia="hr-HR"/>
        </w:rPr>
        <w:t>Prihodi od HZZO-a na temelju ugovornih obveza i prihodi od participacija (trenutni limit prema važećem ugovoru  je 12.000.000 kn).</w:t>
      </w:r>
    </w:p>
    <w:p w14:paraId="615C3D00" w14:textId="77777777" w:rsidR="00625FF0" w:rsidRPr="008B4CB0" w:rsidRDefault="00625FF0" w:rsidP="00E93DEC">
      <w:pPr>
        <w:spacing w:before="40" w:after="40" w:line="276" w:lineRule="auto"/>
        <w:jc w:val="both"/>
        <w:rPr>
          <w:rFonts w:eastAsia="Times New Roman" w:cstheme="minorHAnsi"/>
          <w:lang w:eastAsia="hr-HR"/>
        </w:rPr>
      </w:pPr>
      <w:r w:rsidRPr="008B4CB0">
        <w:rPr>
          <w:rFonts w:eastAsia="Times New Roman" w:cstheme="minorHAnsi"/>
          <w:lang w:eastAsia="hr-HR"/>
        </w:rPr>
        <w:t>Prihodi od pružanja usluga na tržištu  (9-10.000.000 kn).</w:t>
      </w:r>
    </w:p>
    <w:p w14:paraId="2A9D01B7" w14:textId="77777777" w:rsidR="00625FF0" w:rsidRPr="008B4CB0" w:rsidRDefault="00625FF0" w:rsidP="00E93DEC">
      <w:pPr>
        <w:spacing w:before="40" w:after="40" w:line="276" w:lineRule="auto"/>
        <w:jc w:val="both"/>
        <w:rPr>
          <w:rFonts w:eastAsia="Times New Roman" w:cstheme="minorHAnsi"/>
          <w:lang w:eastAsia="hr-HR"/>
        </w:rPr>
      </w:pPr>
      <w:r w:rsidRPr="008B4CB0">
        <w:rPr>
          <w:rFonts w:eastAsia="Times New Roman" w:cstheme="minorHAnsi"/>
          <w:lang w:eastAsia="hr-HR"/>
        </w:rPr>
        <w:t>Prihodi od projekata HRZZ (400.000 kn).</w:t>
      </w:r>
    </w:p>
    <w:p w14:paraId="6457A5B7" w14:textId="77777777" w:rsidR="00625FF0" w:rsidRPr="008B4CB0" w:rsidRDefault="00625FF0" w:rsidP="00E93DEC">
      <w:pPr>
        <w:spacing w:before="40" w:after="40" w:line="276" w:lineRule="auto"/>
        <w:jc w:val="both"/>
        <w:rPr>
          <w:rFonts w:eastAsia="Times New Roman" w:cstheme="minorHAnsi"/>
          <w:lang w:eastAsia="hr-HR"/>
        </w:rPr>
      </w:pPr>
      <w:r w:rsidRPr="008B4CB0">
        <w:rPr>
          <w:rFonts w:eastAsia="Times New Roman" w:cstheme="minorHAnsi"/>
          <w:lang w:eastAsia="hr-HR"/>
        </w:rPr>
        <w:t xml:space="preserve">Upućen je dopis HZZO-u i zatraženo je povećanje limita u iznosu od 2.500.000 kn, što je pravdano time što se sofisticirane pretrage (molekularne, serološke) obavljaju i za osiguranike iz drugih županija RH, koji nemaju mogućnost obavljanja tih pretraga u svojim sredinama, a ne samo za stanovnike Grada Zagreba. Tako bi limit za slijedeću godinu trebao iznositi 14.500.000 a ne 12.000.000 kn, ukoliko HZZO zahtjev odobri. </w:t>
      </w:r>
    </w:p>
    <w:p w14:paraId="117D4E53" w14:textId="77777777" w:rsidR="00625FF0" w:rsidRPr="008B4CB0" w:rsidRDefault="00625FF0" w:rsidP="00E93DEC">
      <w:pPr>
        <w:spacing w:before="40" w:after="40" w:line="276" w:lineRule="auto"/>
        <w:jc w:val="both"/>
        <w:rPr>
          <w:rFonts w:eastAsia="Times New Roman" w:cstheme="minorHAnsi"/>
          <w:lang w:eastAsia="hr-HR"/>
        </w:rPr>
      </w:pPr>
      <w:r w:rsidRPr="008B4CB0">
        <w:rPr>
          <w:rFonts w:eastAsia="Times New Roman" w:cstheme="minorHAnsi"/>
          <w:lang w:eastAsia="hr-HR"/>
        </w:rPr>
        <w:t xml:space="preserve">Pored toga, očekuje se posebno financiranje HPV testiranja unutar provedbe pilot-projekta u sklopu reorganizacije Nacionalnog preventivnog programa probira karcinoma vrata maternice. Način financiranja HPV testiranja i eventualno i citološkog testiranja iz istog uzorka </w:t>
      </w:r>
      <w:proofErr w:type="spellStart"/>
      <w:r w:rsidRPr="008B4CB0">
        <w:rPr>
          <w:rFonts w:eastAsia="Times New Roman" w:cstheme="minorHAnsi"/>
          <w:lang w:eastAsia="hr-HR"/>
        </w:rPr>
        <w:t>obriska</w:t>
      </w:r>
      <w:proofErr w:type="spellEnd"/>
      <w:r w:rsidRPr="008B4CB0">
        <w:rPr>
          <w:rFonts w:eastAsia="Times New Roman" w:cstheme="minorHAnsi"/>
          <w:lang w:eastAsia="hr-HR"/>
        </w:rPr>
        <w:t xml:space="preserve"> vrata maternice (LBC, od engl. </w:t>
      </w:r>
      <w:proofErr w:type="spellStart"/>
      <w:r w:rsidRPr="008B4CB0">
        <w:rPr>
          <w:rFonts w:eastAsia="Times New Roman" w:cstheme="minorHAnsi"/>
          <w:i/>
          <w:lang w:eastAsia="hr-HR"/>
        </w:rPr>
        <w:t>liquid</w:t>
      </w:r>
      <w:proofErr w:type="spellEnd"/>
      <w:r w:rsidRPr="008B4CB0">
        <w:rPr>
          <w:rFonts w:eastAsia="Times New Roman" w:cstheme="minorHAnsi"/>
          <w:i/>
          <w:lang w:eastAsia="hr-HR"/>
        </w:rPr>
        <w:t xml:space="preserve"> </w:t>
      </w:r>
      <w:proofErr w:type="spellStart"/>
      <w:r w:rsidRPr="008B4CB0">
        <w:rPr>
          <w:rFonts w:eastAsia="Times New Roman" w:cstheme="minorHAnsi"/>
          <w:i/>
          <w:lang w:eastAsia="hr-HR"/>
        </w:rPr>
        <w:t>based</w:t>
      </w:r>
      <w:proofErr w:type="spellEnd"/>
      <w:r w:rsidRPr="008B4CB0">
        <w:rPr>
          <w:rFonts w:eastAsia="Times New Roman" w:cstheme="minorHAnsi"/>
          <w:i/>
          <w:lang w:eastAsia="hr-HR"/>
        </w:rPr>
        <w:t xml:space="preserve"> </w:t>
      </w:r>
      <w:proofErr w:type="spellStart"/>
      <w:r w:rsidRPr="008B4CB0">
        <w:rPr>
          <w:rFonts w:eastAsia="Times New Roman" w:cstheme="minorHAnsi"/>
          <w:i/>
          <w:lang w:eastAsia="hr-HR"/>
        </w:rPr>
        <w:t>cytology</w:t>
      </w:r>
      <w:proofErr w:type="spellEnd"/>
      <w:r w:rsidRPr="008B4CB0">
        <w:rPr>
          <w:rFonts w:eastAsia="Times New Roman" w:cstheme="minorHAnsi"/>
          <w:lang w:eastAsia="hr-HR"/>
        </w:rPr>
        <w:t>) dogovoriti će se tijekom narednih mjeseci.</w:t>
      </w:r>
    </w:p>
    <w:p w14:paraId="219B82B1" w14:textId="77777777" w:rsidR="00625FF0" w:rsidRPr="008B4CB0" w:rsidRDefault="00625FF0" w:rsidP="001E21EA">
      <w:pPr>
        <w:spacing w:before="240" w:after="120" w:line="276" w:lineRule="auto"/>
        <w:jc w:val="both"/>
        <w:rPr>
          <w:rFonts w:eastAsia="MS Mincho" w:cstheme="minorHAnsi"/>
          <w:b/>
          <w:bCs/>
          <w:u w:val="single"/>
          <w:lang w:eastAsia="ja-JP"/>
        </w:rPr>
      </w:pPr>
      <w:r w:rsidRPr="008B4CB0">
        <w:rPr>
          <w:rFonts w:eastAsia="MS Mincho" w:cstheme="minorHAnsi"/>
          <w:b/>
          <w:bCs/>
          <w:u w:val="single"/>
          <w:lang w:eastAsia="ja-JP"/>
        </w:rPr>
        <w:t>3. Zakonska podloga na kojoj se zasniva program rada Službe</w:t>
      </w:r>
    </w:p>
    <w:p w14:paraId="65F18E73" w14:textId="77777777" w:rsidR="00625FF0" w:rsidRPr="008B4CB0" w:rsidRDefault="00625FF0" w:rsidP="00E93DEC">
      <w:pPr>
        <w:numPr>
          <w:ilvl w:val="0"/>
          <w:numId w:val="8"/>
        </w:numPr>
        <w:spacing w:before="40" w:after="40" w:line="276" w:lineRule="auto"/>
        <w:jc w:val="both"/>
        <w:rPr>
          <w:rFonts w:eastAsia="Times New Roman" w:cstheme="minorHAnsi"/>
          <w:lang w:eastAsia="hr-HR"/>
        </w:rPr>
      </w:pPr>
      <w:r w:rsidRPr="008B4CB0">
        <w:rPr>
          <w:rFonts w:eastAsia="MS Mincho" w:cstheme="minorHAnsi"/>
          <w:lang w:eastAsia="ja-JP"/>
        </w:rPr>
        <w:t>Zakon o zdravstvenoj zaštiti (NN 150/08, 71/10, 139/10, 22/11, 84/11, 154/11, 12/12, 35/12, 70/12, 144/12 i 84/13).</w:t>
      </w:r>
    </w:p>
    <w:p w14:paraId="7EF2BCEC" w14:textId="77777777" w:rsidR="00625FF0" w:rsidRPr="008B4CB0" w:rsidRDefault="00625FF0" w:rsidP="00E93DEC">
      <w:pPr>
        <w:numPr>
          <w:ilvl w:val="0"/>
          <w:numId w:val="8"/>
        </w:numPr>
        <w:spacing w:before="40" w:after="40" w:line="276" w:lineRule="auto"/>
        <w:jc w:val="both"/>
        <w:rPr>
          <w:rFonts w:eastAsia="Times New Roman" w:cstheme="minorHAnsi"/>
          <w:lang w:eastAsia="hr-HR"/>
        </w:rPr>
      </w:pPr>
      <w:r w:rsidRPr="008B4CB0">
        <w:rPr>
          <w:rFonts w:eastAsia="Times New Roman" w:cstheme="minorHAnsi"/>
          <w:lang w:eastAsia="hr-HR"/>
        </w:rPr>
        <w:t>Zakon o zaštiti pučanstva od zaraznih bolesti (NN 79/07 i 113/08).</w:t>
      </w:r>
    </w:p>
    <w:p w14:paraId="4146A032" w14:textId="77777777" w:rsidR="00625FF0" w:rsidRPr="008B4CB0" w:rsidRDefault="00625FF0" w:rsidP="00E93DEC">
      <w:pPr>
        <w:numPr>
          <w:ilvl w:val="0"/>
          <w:numId w:val="8"/>
        </w:numPr>
        <w:spacing w:before="40" w:after="40" w:line="276" w:lineRule="auto"/>
        <w:jc w:val="both"/>
        <w:rPr>
          <w:rFonts w:cstheme="minorHAnsi"/>
        </w:rPr>
      </w:pPr>
      <w:r w:rsidRPr="008B4CB0">
        <w:rPr>
          <w:rFonts w:cstheme="minorHAnsi"/>
        </w:rPr>
        <w:t>Zakon o izmjenama i dopunama Zakona o zaštiti pučanstva od zaraznih bolesti  (NN 130/17)</w:t>
      </w:r>
    </w:p>
    <w:p w14:paraId="4D7C7EBF" w14:textId="77777777" w:rsidR="00625FF0" w:rsidRPr="008B4CB0" w:rsidRDefault="00625FF0" w:rsidP="00E93DEC">
      <w:pPr>
        <w:numPr>
          <w:ilvl w:val="0"/>
          <w:numId w:val="8"/>
        </w:numPr>
        <w:spacing w:before="40" w:after="40" w:line="276" w:lineRule="auto"/>
        <w:jc w:val="both"/>
        <w:rPr>
          <w:rFonts w:cstheme="minorHAnsi"/>
        </w:rPr>
      </w:pPr>
      <w:r w:rsidRPr="008B4CB0">
        <w:rPr>
          <w:rFonts w:cstheme="minorHAnsi"/>
        </w:rPr>
        <w:t>Pravilnik o načinu obavljanja zdravstvenih pregleda osoba pod zdravstvenim nadzorom (NN 116/18)</w:t>
      </w:r>
    </w:p>
    <w:p w14:paraId="35038DDF" w14:textId="77777777" w:rsidR="00625FF0" w:rsidRPr="008B4CB0" w:rsidRDefault="00625FF0" w:rsidP="001E21EA">
      <w:pPr>
        <w:spacing w:before="240" w:after="120" w:line="276" w:lineRule="auto"/>
        <w:jc w:val="both"/>
        <w:rPr>
          <w:rFonts w:eastAsia="MS Mincho" w:cstheme="minorHAnsi"/>
          <w:b/>
          <w:u w:val="single"/>
          <w:lang w:eastAsia="ja-JP"/>
        </w:rPr>
      </w:pPr>
      <w:r w:rsidRPr="008B4CB0">
        <w:rPr>
          <w:rFonts w:eastAsia="MS Mincho" w:cstheme="minorHAnsi"/>
          <w:b/>
          <w:bCs/>
          <w:u w:val="single"/>
          <w:lang w:eastAsia="ja-JP"/>
        </w:rPr>
        <w:t xml:space="preserve">4. Izvještaj o postignutim ciljevima i rezultatima temeljenim na pokazateljima uspješnosti u prethodnoj godini </w:t>
      </w:r>
    </w:p>
    <w:p w14:paraId="646665B9" w14:textId="77777777" w:rsidR="00625FF0" w:rsidRPr="008B4CB0" w:rsidRDefault="00625FF0" w:rsidP="00E93DEC">
      <w:pPr>
        <w:spacing w:before="40" w:after="40" w:line="276" w:lineRule="auto"/>
        <w:jc w:val="both"/>
        <w:rPr>
          <w:rFonts w:cstheme="minorHAnsi"/>
        </w:rPr>
      </w:pPr>
      <w:r w:rsidRPr="008B4CB0">
        <w:rPr>
          <w:rFonts w:cstheme="minorHAnsi"/>
        </w:rPr>
        <w:t>U 2019. godini u Službi za kliničku mikrobiologiju biti će napravljeno ukupno 264.410 pretraga, od čega 171.550 pretraga u procesu mikrobiološke obrade različitih kliničkih uzoraka, a oko 90.000 pretraga u okviru sanitarnog pregleda (zdravstveni listovi- preventivni zakonom propisani pregledi).</w:t>
      </w:r>
    </w:p>
    <w:p w14:paraId="47594F83" w14:textId="77777777" w:rsidR="00625FF0" w:rsidRPr="008B4CB0" w:rsidRDefault="00625FF0" w:rsidP="00E93DEC">
      <w:pPr>
        <w:spacing w:before="40" w:after="40" w:line="276" w:lineRule="auto"/>
        <w:jc w:val="both"/>
        <w:rPr>
          <w:rFonts w:cstheme="minorHAnsi"/>
        </w:rPr>
      </w:pPr>
      <w:r w:rsidRPr="008B4CB0">
        <w:rPr>
          <w:rFonts w:cstheme="minorHAnsi"/>
        </w:rPr>
        <w:t xml:space="preserve">U 2019. godini ukupno će u Službi biti proizvedeno 10.700 litara različitih vrsta mikrobioloških podloga (7,5% više nego 2018. god). Od toga je 69,7% proizvodnje biti će za vlastite potrebe dok će za Službu za zaštitu okoliša i zdravstvenu ekologiju biti priređeno 3.240 litara (24% više nego u 2018. godini). </w:t>
      </w:r>
      <w:r w:rsidRPr="008B4CB0">
        <w:rPr>
          <w:rFonts w:cstheme="minorHAnsi"/>
          <w:i/>
        </w:rPr>
        <w:t xml:space="preserve">Rađena je aproksimacija za svih 12 mjeseci na temelju podataka za prvih 11 mjeseci (v. </w:t>
      </w:r>
      <w:proofErr w:type="spellStart"/>
      <w:r w:rsidRPr="008B4CB0">
        <w:rPr>
          <w:rFonts w:cstheme="minorHAnsi"/>
          <w:i/>
        </w:rPr>
        <w:t>tbl</w:t>
      </w:r>
      <w:proofErr w:type="spellEnd"/>
      <w:r w:rsidRPr="008B4CB0">
        <w:rPr>
          <w:rFonts w:cstheme="minorHAnsi"/>
          <w:i/>
        </w:rPr>
        <w:t>. pod točkom 5)</w:t>
      </w:r>
    </w:p>
    <w:p w14:paraId="484C1E3F" w14:textId="77777777" w:rsidR="00625FF0" w:rsidRPr="008B4CB0" w:rsidRDefault="00625FF0" w:rsidP="00E93DEC">
      <w:pPr>
        <w:spacing w:before="40" w:after="40" w:line="276" w:lineRule="auto"/>
        <w:jc w:val="both"/>
        <w:rPr>
          <w:rFonts w:cstheme="minorHAnsi"/>
        </w:rPr>
      </w:pPr>
      <w:r w:rsidRPr="008B4CB0">
        <w:rPr>
          <w:rFonts w:cstheme="minorHAnsi"/>
        </w:rPr>
        <w:lastRenderedPageBreak/>
        <w:t>Usluga nadzora postupka sterilizacije metodom bioloških spora u 2019. godini biti će provedena ukupno 1.420 puta.</w:t>
      </w:r>
    </w:p>
    <w:p w14:paraId="1694DEDC" w14:textId="77777777" w:rsidR="00625FF0" w:rsidRPr="008B4CB0" w:rsidRDefault="00625FF0" w:rsidP="001E21EA">
      <w:pPr>
        <w:spacing w:before="240" w:after="120" w:line="276" w:lineRule="auto"/>
        <w:jc w:val="both"/>
        <w:rPr>
          <w:rFonts w:eastAsia="MS Mincho" w:cstheme="minorHAnsi"/>
          <w:b/>
          <w:bCs/>
          <w:u w:val="single"/>
          <w:lang w:eastAsia="ja-JP"/>
        </w:rPr>
      </w:pPr>
      <w:r w:rsidRPr="008B4CB0">
        <w:rPr>
          <w:rFonts w:eastAsia="MS Mincho" w:cstheme="minorHAnsi"/>
          <w:b/>
          <w:bCs/>
          <w:u w:val="single"/>
          <w:lang w:eastAsia="ja-JP"/>
        </w:rPr>
        <w:t>5. Naturalni pokazatelji i predviđanje za slijedeću godinu</w:t>
      </w:r>
    </w:p>
    <w:p w14:paraId="0A3EC0CE" w14:textId="06A6EF73" w:rsidR="00625FF0" w:rsidRPr="008B4CB0" w:rsidRDefault="00625FF0" w:rsidP="00E93DEC">
      <w:pPr>
        <w:spacing w:before="40" w:after="40" w:line="276" w:lineRule="auto"/>
        <w:jc w:val="both"/>
        <w:rPr>
          <w:rFonts w:cstheme="minorHAnsi"/>
        </w:rPr>
      </w:pPr>
      <w:r w:rsidRPr="008B4CB0">
        <w:rPr>
          <w:rFonts w:cstheme="minorHAnsi"/>
        </w:rPr>
        <w:t xml:space="preserve">Tablica USPOREDBA IZVRŠENIH PRETRAGA 2018. i  2019. (prvih u jedanaest mjeseci)– prikaz </w:t>
      </w:r>
      <w:r w:rsidRPr="008B4CB0">
        <w:rPr>
          <w:rFonts w:cstheme="minorHAnsi"/>
          <w:u w:val="single"/>
        </w:rPr>
        <w:t>porasta dijagnostičkih pretraga</w:t>
      </w:r>
      <w:r w:rsidRPr="008B4CB0">
        <w:rPr>
          <w:rFonts w:cstheme="minorHAnsi"/>
        </w:rPr>
        <w:t xml:space="preserve"> i pada broja obrađenih stolica prikupljenih od zdravih osoba u sklopu sanitarnog nadzora</w:t>
      </w:r>
    </w:p>
    <w:p w14:paraId="4D3CB045" w14:textId="77777777" w:rsidR="002F363E" w:rsidRPr="008B4CB0" w:rsidRDefault="002F363E" w:rsidP="00E93DEC">
      <w:pPr>
        <w:spacing w:before="40" w:after="40" w:line="276" w:lineRule="auto"/>
        <w:jc w:val="both"/>
        <w:rPr>
          <w:rFonts w:cstheme="minorHAnsi"/>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275"/>
        <w:gridCol w:w="1238"/>
      </w:tblGrid>
      <w:tr w:rsidR="008B4CB0" w:rsidRPr="008B4CB0" w14:paraId="3C4A0E94" w14:textId="77777777" w:rsidTr="00F458C0">
        <w:trPr>
          <w:trHeight w:val="385"/>
        </w:trPr>
        <w:tc>
          <w:tcPr>
            <w:tcW w:w="6658" w:type="dxa"/>
            <w:shd w:val="clear" w:color="auto" w:fill="auto"/>
          </w:tcPr>
          <w:p w14:paraId="4A4A070A" w14:textId="77777777" w:rsidR="00625FF0" w:rsidRPr="008B4CB0" w:rsidRDefault="00625FF0" w:rsidP="00E93DEC">
            <w:pPr>
              <w:spacing w:before="40" w:after="40" w:line="276" w:lineRule="auto"/>
              <w:jc w:val="both"/>
              <w:rPr>
                <w:rFonts w:cstheme="minorHAnsi"/>
                <w:b/>
              </w:rPr>
            </w:pPr>
            <w:r w:rsidRPr="008B4CB0">
              <w:rPr>
                <w:rFonts w:cstheme="minorHAnsi"/>
                <w:b/>
              </w:rPr>
              <w:t>Broj pretraga po odjelima Službe za kliničku mikrobiologiju</w:t>
            </w:r>
          </w:p>
        </w:tc>
        <w:tc>
          <w:tcPr>
            <w:tcW w:w="1275" w:type="dxa"/>
            <w:shd w:val="clear" w:color="auto" w:fill="auto"/>
          </w:tcPr>
          <w:p w14:paraId="14FCE347" w14:textId="77777777" w:rsidR="00625FF0" w:rsidRPr="008B4CB0" w:rsidRDefault="00625FF0" w:rsidP="002F363E">
            <w:pPr>
              <w:spacing w:before="40" w:after="40" w:line="276" w:lineRule="auto"/>
              <w:jc w:val="right"/>
              <w:rPr>
                <w:rFonts w:cstheme="minorHAnsi"/>
              </w:rPr>
            </w:pPr>
            <w:r w:rsidRPr="008B4CB0">
              <w:rPr>
                <w:rFonts w:cstheme="minorHAnsi"/>
                <w:b/>
              </w:rPr>
              <w:t>2018</w:t>
            </w:r>
            <w:r w:rsidRPr="008B4CB0">
              <w:rPr>
                <w:rFonts w:cstheme="minorHAnsi"/>
              </w:rPr>
              <w:t>.</w:t>
            </w:r>
          </w:p>
          <w:p w14:paraId="44A7C9B3" w14:textId="77777777" w:rsidR="00625FF0" w:rsidRPr="008B4CB0" w:rsidRDefault="00625FF0" w:rsidP="002F363E">
            <w:pPr>
              <w:spacing w:before="40" w:after="40" w:line="276" w:lineRule="auto"/>
              <w:jc w:val="right"/>
              <w:rPr>
                <w:rFonts w:cstheme="minorHAnsi"/>
              </w:rPr>
            </w:pPr>
            <w:r w:rsidRPr="008B4CB0">
              <w:rPr>
                <w:rFonts w:cstheme="minorHAnsi"/>
              </w:rPr>
              <w:t>(I-XI)</w:t>
            </w:r>
          </w:p>
        </w:tc>
        <w:tc>
          <w:tcPr>
            <w:tcW w:w="1238" w:type="dxa"/>
            <w:shd w:val="clear" w:color="auto" w:fill="auto"/>
          </w:tcPr>
          <w:p w14:paraId="73F1A6A0" w14:textId="77777777" w:rsidR="00625FF0" w:rsidRPr="008B4CB0" w:rsidRDefault="00625FF0" w:rsidP="002F363E">
            <w:pPr>
              <w:spacing w:before="40" w:after="40" w:line="276" w:lineRule="auto"/>
              <w:jc w:val="right"/>
              <w:rPr>
                <w:rFonts w:cstheme="minorHAnsi"/>
              </w:rPr>
            </w:pPr>
            <w:r w:rsidRPr="008B4CB0">
              <w:rPr>
                <w:rFonts w:cstheme="minorHAnsi"/>
                <w:b/>
              </w:rPr>
              <w:t>2019</w:t>
            </w:r>
            <w:r w:rsidRPr="008B4CB0">
              <w:rPr>
                <w:rFonts w:cstheme="minorHAnsi"/>
              </w:rPr>
              <w:t>.</w:t>
            </w:r>
          </w:p>
          <w:p w14:paraId="189236B9" w14:textId="77777777" w:rsidR="00625FF0" w:rsidRPr="008B4CB0" w:rsidRDefault="00625FF0" w:rsidP="002F363E">
            <w:pPr>
              <w:spacing w:before="40" w:after="40" w:line="276" w:lineRule="auto"/>
              <w:jc w:val="right"/>
              <w:rPr>
                <w:rFonts w:cstheme="minorHAnsi"/>
              </w:rPr>
            </w:pPr>
            <w:r w:rsidRPr="008B4CB0">
              <w:rPr>
                <w:rFonts w:cstheme="minorHAnsi"/>
              </w:rPr>
              <w:t>(I-XI)</w:t>
            </w:r>
          </w:p>
        </w:tc>
      </w:tr>
      <w:tr w:rsidR="008B4CB0" w:rsidRPr="008B4CB0" w14:paraId="111F3E25" w14:textId="77777777" w:rsidTr="00F458C0">
        <w:trPr>
          <w:trHeight w:val="385"/>
        </w:trPr>
        <w:tc>
          <w:tcPr>
            <w:tcW w:w="6658" w:type="dxa"/>
            <w:shd w:val="clear" w:color="auto" w:fill="auto"/>
          </w:tcPr>
          <w:p w14:paraId="001E2686" w14:textId="77777777" w:rsidR="00625FF0" w:rsidRPr="008B4CB0" w:rsidRDefault="00625FF0" w:rsidP="00E93DEC">
            <w:pPr>
              <w:spacing w:before="40" w:after="40" w:line="276" w:lineRule="auto"/>
              <w:jc w:val="both"/>
              <w:rPr>
                <w:rFonts w:cstheme="minorHAnsi"/>
                <w:i/>
              </w:rPr>
            </w:pPr>
            <w:r w:rsidRPr="008B4CB0">
              <w:rPr>
                <w:rFonts w:cstheme="minorHAnsi"/>
                <w:i/>
              </w:rPr>
              <w:t>Odjel za vanjske korisnike (sanitarni nadzor stolice – tržište)</w:t>
            </w:r>
          </w:p>
        </w:tc>
        <w:tc>
          <w:tcPr>
            <w:tcW w:w="1275" w:type="dxa"/>
            <w:shd w:val="clear" w:color="auto" w:fill="auto"/>
          </w:tcPr>
          <w:p w14:paraId="1FB8A598" w14:textId="77777777" w:rsidR="00625FF0" w:rsidRPr="008B4CB0" w:rsidRDefault="00625FF0" w:rsidP="002F363E">
            <w:pPr>
              <w:spacing w:before="40" w:after="40" w:line="276" w:lineRule="auto"/>
              <w:jc w:val="right"/>
              <w:rPr>
                <w:rFonts w:cstheme="minorHAnsi"/>
                <w:i/>
              </w:rPr>
            </w:pPr>
            <w:r w:rsidRPr="008B4CB0">
              <w:rPr>
                <w:rFonts w:cstheme="minorHAnsi"/>
                <w:i/>
              </w:rPr>
              <w:t>121.077</w:t>
            </w:r>
          </w:p>
        </w:tc>
        <w:tc>
          <w:tcPr>
            <w:tcW w:w="1238" w:type="dxa"/>
            <w:shd w:val="clear" w:color="auto" w:fill="auto"/>
          </w:tcPr>
          <w:p w14:paraId="09B57391" w14:textId="77777777" w:rsidR="00625FF0" w:rsidRPr="008B4CB0" w:rsidRDefault="00625FF0" w:rsidP="002F363E">
            <w:pPr>
              <w:spacing w:before="40" w:after="40" w:line="276" w:lineRule="auto"/>
              <w:jc w:val="right"/>
              <w:rPr>
                <w:rFonts w:cstheme="minorHAnsi"/>
                <w:i/>
              </w:rPr>
            </w:pPr>
            <w:r w:rsidRPr="008B4CB0">
              <w:rPr>
                <w:rFonts w:cstheme="minorHAnsi"/>
                <w:i/>
              </w:rPr>
              <w:t>86.173</w:t>
            </w:r>
          </w:p>
        </w:tc>
      </w:tr>
      <w:tr w:rsidR="008B4CB0" w:rsidRPr="008B4CB0" w14:paraId="24F938C4" w14:textId="77777777" w:rsidTr="00F458C0">
        <w:trPr>
          <w:trHeight w:val="406"/>
        </w:trPr>
        <w:tc>
          <w:tcPr>
            <w:tcW w:w="6658" w:type="dxa"/>
            <w:shd w:val="clear" w:color="auto" w:fill="auto"/>
          </w:tcPr>
          <w:p w14:paraId="769FDB51" w14:textId="77777777" w:rsidR="00625FF0" w:rsidRPr="008B4CB0" w:rsidRDefault="00625FF0" w:rsidP="00E93DEC">
            <w:pPr>
              <w:spacing w:before="40" w:after="40" w:line="276" w:lineRule="auto"/>
              <w:jc w:val="both"/>
              <w:rPr>
                <w:rFonts w:cstheme="minorHAnsi"/>
              </w:rPr>
            </w:pPr>
            <w:r w:rsidRPr="008B4CB0">
              <w:rPr>
                <w:rFonts w:cstheme="minorHAnsi"/>
              </w:rPr>
              <w:t>Odjel za infekcije mokraćno-spolnog sustava</w:t>
            </w:r>
          </w:p>
        </w:tc>
        <w:tc>
          <w:tcPr>
            <w:tcW w:w="1275" w:type="dxa"/>
            <w:shd w:val="clear" w:color="auto" w:fill="auto"/>
          </w:tcPr>
          <w:p w14:paraId="6DADB65F" w14:textId="77777777" w:rsidR="00625FF0" w:rsidRPr="008B4CB0" w:rsidRDefault="00625FF0" w:rsidP="002F363E">
            <w:pPr>
              <w:spacing w:before="40" w:after="40" w:line="276" w:lineRule="auto"/>
              <w:jc w:val="right"/>
              <w:rPr>
                <w:rFonts w:cstheme="minorHAnsi"/>
              </w:rPr>
            </w:pPr>
            <w:r w:rsidRPr="008B4CB0">
              <w:rPr>
                <w:rFonts w:cstheme="minorHAnsi"/>
              </w:rPr>
              <w:t>54.505</w:t>
            </w:r>
          </w:p>
        </w:tc>
        <w:tc>
          <w:tcPr>
            <w:tcW w:w="1238" w:type="dxa"/>
            <w:shd w:val="clear" w:color="auto" w:fill="auto"/>
          </w:tcPr>
          <w:p w14:paraId="3C3A55C5" w14:textId="77777777" w:rsidR="00625FF0" w:rsidRPr="008B4CB0" w:rsidRDefault="00625FF0" w:rsidP="002F363E">
            <w:pPr>
              <w:spacing w:before="40" w:after="40" w:line="276" w:lineRule="auto"/>
              <w:jc w:val="right"/>
              <w:rPr>
                <w:rFonts w:cstheme="minorHAnsi"/>
              </w:rPr>
            </w:pPr>
            <w:r w:rsidRPr="008B4CB0">
              <w:rPr>
                <w:rFonts w:cstheme="minorHAnsi"/>
              </w:rPr>
              <w:t>58.706</w:t>
            </w:r>
          </w:p>
        </w:tc>
      </w:tr>
      <w:tr w:rsidR="008B4CB0" w:rsidRPr="008B4CB0" w14:paraId="75A5EBF7" w14:textId="77777777" w:rsidTr="00F458C0">
        <w:trPr>
          <w:trHeight w:val="385"/>
        </w:trPr>
        <w:tc>
          <w:tcPr>
            <w:tcW w:w="6658" w:type="dxa"/>
            <w:shd w:val="clear" w:color="auto" w:fill="auto"/>
          </w:tcPr>
          <w:p w14:paraId="080374A6" w14:textId="77777777" w:rsidR="00625FF0" w:rsidRPr="008B4CB0" w:rsidRDefault="00625FF0" w:rsidP="00E93DEC">
            <w:pPr>
              <w:spacing w:before="40" w:after="40" w:line="276" w:lineRule="auto"/>
              <w:jc w:val="both"/>
              <w:rPr>
                <w:rFonts w:cstheme="minorHAnsi"/>
              </w:rPr>
            </w:pPr>
            <w:r w:rsidRPr="008B4CB0">
              <w:rPr>
                <w:rFonts w:cstheme="minorHAnsi"/>
              </w:rPr>
              <w:t>Odjel za infekcije dišnog sustava</w:t>
            </w:r>
          </w:p>
        </w:tc>
        <w:tc>
          <w:tcPr>
            <w:tcW w:w="1275" w:type="dxa"/>
            <w:shd w:val="clear" w:color="auto" w:fill="auto"/>
          </w:tcPr>
          <w:p w14:paraId="079EB5B0" w14:textId="77777777" w:rsidR="00625FF0" w:rsidRPr="008B4CB0" w:rsidRDefault="00625FF0" w:rsidP="002F363E">
            <w:pPr>
              <w:spacing w:before="40" w:after="40" w:line="276" w:lineRule="auto"/>
              <w:jc w:val="right"/>
              <w:rPr>
                <w:rFonts w:cstheme="minorHAnsi"/>
              </w:rPr>
            </w:pPr>
            <w:r w:rsidRPr="008B4CB0">
              <w:rPr>
                <w:rFonts w:cstheme="minorHAnsi"/>
              </w:rPr>
              <w:t>12.433</w:t>
            </w:r>
          </w:p>
        </w:tc>
        <w:tc>
          <w:tcPr>
            <w:tcW w:w="1238" w:type="dxa"/>
            <w:shd w:val="clear" w:color="auto" w:fill="auto"/>
          </w:tcPr>
          <w:p w14:paraId="6EACC8F2" w14:textId="77777777" w:rsidR="00625FF0" w:rsidRPr="008B4CB0" w:rsidRDefault="00625FF0" w:rsidP="002F363E">
            <w:pPr>
              <w:spacing w:before="40" w:after="40" w:line="276" w:lineRule="auto"/>
              <w:jc w:val="right"/>
              <w:rPr>
                <w:rFonts w:cstheme="minorHAnsi"/>
              </w:rPr>
            </w:pPr>
            <w:r w:rsidRPr="008B4CB0">
              <w:rPr>
                <w:rFonts w:cstheme="minorHAnsi"/>
              </w:rPr>
              <w:t>13.738</w:t>
            </w:r>
          </w:p>
        </w:tc>
      </w:tr>
      <w:tr w:rsidR="008B4CB0" w:rsidRPr="008B4CB0" w14:paraId="35DE106B" w14:textId="77777777" w:rsidTr="00F458C0">
        <w:trPr>
          <w:trHeight w:val="385"/>
        </w:trPr>
        <w:tc>
          <w:tcPr>
            <w:tcW w:w="6658" w:type="dxa"/>
            <w:shd w:val="clear" w:color="auto" w:fill="auto"/>
          </w:tcPr>
          <w:p w14:paraId="795A4CE7" w14:textId="77777777" w:rsidR="00625FF0" w:rsidRPr="008B4CB0" w:rsidRDefault="00625FF0" w:rsidP="00E93DEC">
            <w:pPr>
              <w:spacing w:before="40" w:after="40" w:line="276" w:lineRule="auto"/>
              <w:jc w:val="both"/>
              <w:rPr>
                <w:rFonts w:cstheme="minorHAnsi"/>
              </w:rPr>
            </w:pPr>
            <w:r w:rsidRPr="008B4CB0">
              <w:rPr>
                <w:rFonts w:cstheme="minorHAnsi"/>
              </w:rPr>
              <w:t>Odjel za spolno-prenosive, krvlju-prenosive i sustavne infekcije</w:t>
            </w:r>
          </w:p>
        </w:tc>
        <w:tc>
          <w:tcPr>
            <w:tcW w:w="1275" w:type="dxa"/>
            <w:shd w:val="clear" w:color="auto" w:fill="auto"/>
          </w:tcPr>
          <w:p w14:paraId="18452298" w14:textId="77777777" w:rsidR="00625FF0" w:rsidRPr="008B4CB0" w:rsidRDefault="00625FF0" w:rsidP="002F363E">
            <w:pPr>
              <w:spacing w:before="40" w:after="40" w:line="276" w:lineRule="auto"/>
              <w:jc w:val="right"/>
              <w:rPr>
                <w:rFonts w:cstheme="minorHAnsi"/>
              </w:rPr>
            </w:pPr>
            <w:r w:rsidRPr="008B4CB0">
              <w:rPr>
                <w:rFonts w:cstheme="minorHAnsi"/>
              </w:rPr>
              <w:t>32.508</w:t>
            </w:r>
          </w:p>
        </w:tc>
        <w:tc>
          <w:tcPr>
            <w:tcW w:w="1238" w:type="dxa"/>
            <w:shd w:val="clear" w:color="auto" w:fill="auto"/>
          </w:tcPr>
          <w:p w14:paraId="2F4CF19E" w14:textId="77777777" w:rsidR="00625FF0" w:rsidRPr="008B4CB0" w:rsidRDefault="00625FF0" w:rsidP="002F363E">
            <w:pPr>
              <w:spacing w:before="40" w:after="40" w:line="276" w:lineRule="auto"/>
              <w:jc w:val="right"/>
              <w:rPr>
                <w:rFonts w:cstheme="minorHAnsi"/>
              </w:rPr>
            </w:pPr>
            <w:r w:rsidRPr="008B4CB0">
              <w:rPr>
                <w:rFonts w:cstheme="minorHAnsi"/>
              </w:rPr>
              <w:t>35.885</w:t>
            </w:r>
          </w:p>
        </w:tc>
      </w:tr>
      <w:tr w:rsidR="008B4CB0" w:rsidRPr="008B4CB0" w14:paraId="00DC77AF" w14:textId="77777777" w:rsidTr="00F458C0">
        <w:trPr>
          <w:trHeight w:val="385"/>
        </w:trPr>
        <w:tc>
          <w:tcPr>
            <w:tcW w:w="6658" w:type="dxa"/>
            <w:shd w:val="clear" w:color="auto" w:fill="auto"/>
          </w:tcPr>
          <w:p w14:paraId="2328A06E" w14:textId="77777777" w:rsidR="00625FF0" w:rsidRPr="008B4CB0" w:rsidRDefault="00625FF0" w:rsidP="00E93DEC">
            <w:pPr>
              <w:spacing w:before="40" w:after="40" w:line="276" w:lineRule="auto"/>
              <w:jc w:val="both"/>
              <w:rPr>
                <w:rFonts w:cstheme="minorHAnsi"/>
              </w:rPr>
            </w:pPr>
            <w:r w:rsidRPr="008B4CB0">
              <w:rPr>
                <w:rFonts w:cstheme="minorHAnsi"/>
              </w:rPr>
              <w:t>Odjel za molekularnu mikrobiologiju</w:t>
            </w:r>
          </w:p>
        </w:tc>
        <w:tc>
          <w:tcPr>
            <w:tcW w:w="1275" w:type="dxa"/>
            <w:shd w:val="clear" w:color="auto" w:fill="auto"/>
          </w:tcPr>
          <w:p w14:paraId="689F6158" w14:textId="77777777" w:rsidR="00625FF0" w:rsidRPr="008B4CB0" w:rsidRDefault="00625FF0" w:rsidP="002F363E">
            <w:pPr>
              <w:spacing w:before="40" w:after="40" w:line="276" w:lineRule="auto"/>
              <w:jc w:val="right"/>
              <w:rPr>
                <w:rFonts w:cstheme="minorHAnsi"/>
              </w:rPr>
            </w:pPr>
            <w:r w:rsidRPr="008B4CB0">
              <w:rPr>
                <w:rFonts w:cstheme="minorHAnsi"/>
              </w:rPr>
              <w:t>16.448</w:t>
            </w:r>
          </w:p>
        </w:tc>
        <w:tc>
          <w:tcPr>
            <w:tcW w:w="1238" w:type="dxa"/>
            <w:shd w:val="clear" w:color="auto" w:fill="auto"/>
          </w:tcPr>
          <w:p w14:paraId="45664E73" w14:textId="77777777" w:rsidR="00625FF0" w:rsidRPr="008B4CB0" w:rsidRDefault="00625FF0" w:rsidP="002F363E">
            <w:pPr>
              <w:spacing w:before="40" w:after="40" w:line="276" w:lineRule="auto"/>
              <w:jc w:val="right"/>
              <w:rPr>
                <w:rFonts w:cstheme="minorHAnsi"/>
              </w:rPr>
            </w:pPr>
            <w:r w:rsidRPr="008B4CB0">
              <w:rPr>
                <w:rFonts w:cstheme="minorHAnsi"/>
              </w:rPr>
              <w:t>19.478</w:t>
            </w:r>
          </w:p>
        </w:tc>
      </w:tr>
      <w:tr w:rsidR="008B4CB0" w:rsidRPr="008B4CB0" w14:paraId="43356B5C" w14:textId="77777777" w:rsidTr="00F458C0">
        <w:trPr>
          <w:trHeight w:val="385"/>
        </w:trPr>
        <w:tc>
          <w:tcPr>
            <w:tcW w:w="6658" w:type="dxa"/>
            <w:shd w:val="clear" w:color="auto" w:fill="auto"/>
          </w:tcPr>
          <w:p w14:paraId="24E82940" w14:textId="77777777" w:rsidR="00625FF0" w:rsidRPr="008B4CB0" w:rsidRDefault="00625FF0" w:rsidP="00E93DEC">
            <w:pPr>
              <w:spacing w:before="40" w:after="40" w:line="276" w:lineRule="auto"/>
              <w:jc w:val="both"/>
              <w:rPr>
                <w:rFonts w:cstheme="minorHAnsi"/>
              </w:rPr>
            </w:pPr>
            <w:r w:rsidRPr="008B4CB0">
              <w:rPr>
                <w:rFonts w:cstheme="minorHAnsi"/>
              </w:rPr>
              <w:t>Odjel za infekcije probavnog sustava</w:t>
            </w:r>
          </w:p>
        </w:tc>
        <w:tc>
          <w:tcPr>
            <w:tcW w:w="1275" w:type="dxa"/>
            <w:shd w:val="clear" w:color="auto" w:fill="auto"/>
          </w:tcPr>
          <w:p w14:paraId="79834A53" w14:textId="77777777" w:rsidR="00625FF0" w:rsidRPr="008B4CB0" w:rsidRDefault="00625FF0" w:rsidP="002F363E">
            <w:pPr>
              <w:spacing w:before="40" w:after="40" w:line="276" w:lineRule="auto"/>
              <w:jc w:val="right"/>
              <w:rPr>
                <w:rFonts w:cstheme="minorHAnsi"/>
              </w:rPr>
            </w:pPr>
            <w:r w:rsidRPr="008B4CB0">
              <w:rPr>
                <w:rFonts w:cstheme="minorHAnsi"/>
              </w:rPr>
              <w:t>25.911</w:t>
            </w:r>
          </w:p>
        </w:tc>
        <w:tc>
          <w:tcPr>
            <w:tcW w:w="1238" w:type="dxa"/>
            <w:shd w:val="clear" w:color="auto" w:fill="auto"/>
          </w:tcPr>
          <w:p w14:paraId="3CC741D5" w14:textId="77777777" w:rsidR="00625FF0" w:rsidRPr="008B4CB0" w:rsidRDefault="00625FF0" w:rsidP="002F363E">
            <w:pPr>
              <w:spacing w:before="40" w:after="40" w:line="276" w:lineRule="auto"/>
              <w:jc w:val="right"/>
              <w:rPr>
                <w:rFonts w:cstheme="minorHAnsi"/>
              </w:rPr>
            </w:pPr>
            <w:r w:rsidRPr="008B4CB0">
              <w:rPr>
                <w:rFonts w:cstheme="minorHAnsi"/>
              </w:rPr>
              <w:t>28.395</w:t>
            </w:r>
          </w:p>
        </w:tc>
      </w:tr>
      <w:tr w:rsidR="008B4CB0" w:rsidRPr="008B4CB0" w14:paraId="45178961" w14:textId="77777777" w:rsidTr="00F458C0">
        <w:trPr>
          <w:trHeight w:val="406"/>
        </w:trPr>
        <w:tc>
          <w:tcPr>
            <w:tcW w:w="6658" w:type="dxa"/>
            <w:shd w:val="clear" w:color="auto" w:fill="auto"/>
          </w:tcPr>
          <w:p w14:paraId="7364803C" w14:textId="77777777" w:rsidR="00625FF0" w:rsidRPr="008B4CB0" w:rsidRDefault="00625FF0" w:rsidP="00E93DEC">
            <w:pPr>
              <w:spacing w:before="40" w:after="40" w:line="276" w:lineRule="auto"/>
              <w:jc w:val="both"/>
              <w:rPr>
                <w:rFonts w:cstheme="minorHAnsi"/>
                <w:b/>
              </w:rPr>
            </w:pPr>
            <w:r w:rsidRPr="008B4CB0">
              <w:rPr>
                <w:rFonts w:cstheme="minorHAnsi"/>
                <w:b/>
              </w:rPr>
              <w:t>UKUPNO</w:t>
            </w:r>
          </w:p>
        </w:tc>
        <w:tc>
          <w:tcPr>
            <w:tcW w:w="1275" w:type="dxa"/>
            <w:shd w:val="clear" w:color="auto" w:fill="auto"/>
          </w:tcPr>
          <w:p w14:paraId="71987980" w14:textId="77777777" w:rsidR="00625FF0" w:rsidRPr="008B4CB0" w:rsidRDefault="00625FF0" w:rsidP="002F363E">
            <w:pPr>
              <w:spacing w:before="40" w:after="40" w:line="276" w:lineRule="auto"/>
              <w:jc w:val="right"/>
              <w:rPr>
                <w:rFonts w:cstheme="minorHAnsi"/>
                <w:b/>
              </w:rPr>
            </w:pPr>
            <w:r w:rsidRPr="008B4CB0">
              <w:rPr>
                <w:rFonts w:cstheme="minorHAnsi"/>
                <w:b/>
              </w:rPr>
              <w:t>262.882</w:t>
            </w:r>
          </w:p>
        </w:tc>
        <w:tc>
          <w:tcPr>
            <w:tcW w:w="1238" w:type="dxa"/>
            <w:shd w:val="clear" w:color="auto" w:fill="auto"/>
          </w:tcPr>
          <w:p w14:paraId="017A1F83" w14:textId="77777777" w:rsidR="00625FF0" w:rsidRPr="008B4CB0" w:rsidRDefault="00625FF0" w:rsidP="002F363E">
            <w:pPr>
              <w:spacing w:before="40" w:after="40" w:line="276" w:lineRule="auto"/>
              <w:jc w:val="right"/>
              <w:rPr>
                <w:rFonts w:cstheme="minorHAnsi"/>
                <w:b/>
              </w:rPr>
            </w:pPr>
            <w:r w:rsidRPr="008B4CB0">
              <w:rPr>
                <w:rFonts w:cstheme="minorHAnsi"/>
                <w:b/>
              </w:rPr>
              <w:t>242.375</w:t>
            </w:r>
          </w:p>
        </w:tc>
      </w:tr>
      <w:tr w:rsidR="008B4CB0" w:rsidRPr="008B4CB0" w14:paraId="0DA61044" w14:textId="77777777" w:rsidTr="00F458C0">
        <w:trPr>
          <w:trHeight w:val="406"/>
        </w:trPr>
        <w:tc>
          <w:tcPr>
            <w:tcW w:w="6658" w:type="dxa"/>
            <w:shd w:val="clear" w:color="auto" w:fill="auto"/>
          </w:tcPr>
          <w:p w14:paraId="5EBEEE1A" w14:textId="77777777" w:rsidR="00625FF0" w:rsidRPr="008B4CB0" w:rsidRDefault="00625FF0" w:rsidP="00E93DEC">
            <w:pPr>
              <w:spacing w:before="40" w:after="40" w:line="276" w:lineRule="auto"/>
              <w:jc w:val="both"/>
              <w:rPr>
                <w:rFonts w:cstheme="minorHAnsi"/>
                <w:b/>
              </w:rPr>
            </w:pPr>
            <w:r w:rsidRPr="008B4CB0">
              <w:rPr>
                <w:rFonts w:cstheme="minorHAnsi"/>
                <w:b/>
              </w:rPr>
              <w:t>Proizvodnja podloga i kontrola sterilizacije za vanjske korisnike</w:t>
            </w:r>
          </w:p>
        </w:tc>
        <w:tc>
          <w:tcPr>
            <w:tcW w:w="1275" w:type="dxa"/>
            <w:shd w:val="clear" w:color="auto" w:fill="auto"/>
          </w:tcPr>
          <w:p w14:paraId="5DC14B29" w14:textId="77777777" w:rsidR="00625FF0" w:rsidRPr="008B4CB0" w:rsidRDefault="00625FF0" w:rsidP="002F363E">
            <w:pPr>
              <w:spacing w:before="40" w:after="40" w:line="276" w:lineRule="auto"/>
              <w:jc w:val="right"/>
              <w:rPr>
                <w:rFonts w:cstheme="minorHAnsi"/>
              </w:rPr>
            </w:pPr>
          </w:p>
        </w:tc>
        <w:tc>
          <w:tcPr>
            <w:tcW w:w="1238" w:type="dxa"/>
            <w:shd w:val="clear" w:color="auto" w:fill="auto"/>
          </w:tcPr>
          <w:p w14:paraId="5B6D5D6D" w14:textId="77777777" w:rsidR="00625FF0" w:rsidRPr="008B4CB0" w:rsidRDefault="00625FF0" w:rsidP="002F363E">
            <w:pPr>
              <w:spacing w:before="40" w:after="40" w:line="276" w:lineRule="auto"/>
              <w:jc w:val="right"/>
              <w:rPr>
                <w:rFonts w:cstheme="minorHAnsi"/>
              </w:rPr>
            </w:pPr>
          </w:p>
        </w:tc>
      </w:tr>
      <w:tr w:rsidR="008B4CB0" w:rsidRPr="008B4CB0" w14:paraId="0D94B97B" w14:textId="77777777" w:rsidTr="00F458C0">
        <w:trPr>
          <w:trHeight w:val="385"/>
        </w:trPr>
        <w:tc>
          <w:tcPr>
            <w:tcW w:w="6658" w:type="dxa"/>
            <w:shd w:val="clear" w:color="auto" w:fill="auto"/>
          </w:tcPr>
          <w:p w14:paraId="36CAC93C" w14:textId="77777777" w:rsidR="00625FF0" w:rsidRPr="008B4CB0" w:rsidRDefault="00625FF0" w:rsidP="00E93DEC">
            <w:pPr>
              <w:spacing w:before="40" w:after="40" w:line="276" w:lineRule="auto"/>
              <w:jc w:val="both"/>
              <w:rPr>
                <w:rFonts w:cstheme="minorHAnsi"/>
              </w:rPr>
            </w:pPr>
            <w:r w:rsidRPr="008B4CB0">
              <w:rPr>
                <w:rFonts w:cstheme="minorHAnsi"/>
              </w:rPr>
              <w:t>Odjel za mikrobiološke podloge i sterilizaciju, _podloge- litre</w:t>
            </w:r>
          </w:p>
        </w:tc>
        <w:tc>
          <w:tcPr>
            <w:tcW w:w="1275" w:type="dxa"/>
            <w:shd w:val="clear" w:color="auto" w:fill="auto"/>
          </w:tcPr>
          <w:p w14:paraId="1C96D60B" w14:textId="77777777" w:rsidR="00625FF0" w:rsidRPr="008B4CB0" w:rsidRDefault="00625FF0" w:rsidP="002F363E">
            <w:pPr>
              <w:spacing w:before="40" w:after="40" w:line="276" w:lineRule="auto"/>
              <w:jc w:val="right"/>
              <w:rPr>
                <w:rFonts w:cstheme="minorHAnsi"/>
              </w:rPr>
            </w:pPr>
            <w:r w:rsidRPr="008B4CB0">
              <w:rPr>
                <w:rFonts w:cstheme="minorHAnsi"/>
              </w:rPr>
              <w:t>9.189</w:t>
            </w:r>
          </w:p>
        </w:tc>
        <w:tc>
          <w:tcPr>
            <w:tcW w:w="1238" w:type="dxa"/>
            <w:shd w:val="clear" w:color="auto" w:fill="auto"/>
          </w:tcPr>
          <w:p w14:paraId="619E3644" w14:textId="77777777" w:rsidR="00625FF0" w:rsidRPr="008B4CB0" w:rsidRDefault="00625FF0" w:rsidP="002F363E">
            <w:pPr>
              <w:spacing w:before="40" w:after="40" w:line="276" w:lineRule="auto"/>
              <w:jc w:val="right"/>
              <w:rPr>
                <w:rFonts w:cstheme="minorHAnsi"/>
              </w:rPr>
            </w:pPr>
            <w:r w:rsidRPr="008B4CB0">
              <w:rPr>
                <w:rFonts w:cstheme="minorHAnsi"/>
              </w:rPr>
              <w:t>9.780</w:t>
            </w:r>
          </w:p>
        </w:tc>
      </w:tr>
      <w:tr w:rsidR="008B4CB0" w:rsidRPr="008B4CB0" w14:paraId="3F5FF692" w14:textId="77777777" w:rsidTr="00F458C0">
        <w:trPr>
          <w:trHeight w:val="385"/>
        </w:trPr>
        <w:tc>
          <w:tcPr>
            <w:tcW w:w="6658" w:type="dxa"/>
            <w:shd w:val="clear" w:color="auto" w:fill="auto"/>
          </w:tcPr>
          <w:p w14:paraId="1D9C50F1" w14:textId="77777777" w:rsidR="00625FF0" w:rsidRPr="008B4CB0" w:rsidRDefault="00625FF0" w:rsidP="00E93DEC">
            <w:pPr>
              <w:spacing w:before="40" w:after="40" w:line="276" w:lineRule="auto"/>
              <w:jc w:val="both"/>
              <w:rPr>
                <w:rFonts w:cstheme="minorHAnsi"/>
              </w:rPr>
            </w:pPr>
            <w:r w:rsidRPr="008B4CB0">
              <w:rPr>
                <w:rFonts w:cstheme="minorHAnsi"/>
              </w:rPr>
              <w:t xml:space="preserve">                                                                                                  - spore</w:t>
            </w:r>
          </w:p>
        </w:tc>
        <w:tc>
          <w:tcPr>
            <w:tcW w:w="1275" w:type="dxa"/>
            <w:shd w:val="clear" w:color="auto" w:fill="auto"/>
          </w:tcPr>
          <w:p w14:paraId="10D9FC4E" w14:textId="77777777" w:rsidR="00625FF0" w:rsidRPr="008B4CB0" w:rsidRDefault="00625FF0" w:rsidP="002F363E">
            <w:pPr>
              <w:spacing w:before="40" w:after="40" w:line="276" w:lineRule="auto"/>
              <w:jc w:val="right"/>
              <w:rPr>
                <w:rFonts w:cstheme="minorHAnsi"/>
              </w:rPr>
            </w:pPr>
            <w:r w:rsidRPr="008B4CB0">
              <w:rPr>
                <w:rFonts w:cstheme="minorHAnsi"/>
              </w:rPr>
              <w:t>1.285</w:t>
            </w:r>
          </w:p>
        </w:tc>
        <w:tc>
          <w:tcPr>
            <w:tcW w:w="1238" w:type="dxa"/>
            <w:shd w:val="clear" w:color="auto" w:fill="auto"/>
          </w:tcPr>
          <w:p w14:paraId="15B0EC25" w14:textId="77777777" w:rsidR="00625FF0" w:rsidRPr="008B4CB0" w:rsidRDefault="00625FF0" w:rsidP="002F363E">
            <w:pPr>
              <w:spacing w:before="40" w:after="40" w:line="276" w:lineRule="auto"/>
              <w:jc w:val="right"/>
              <w:rPr>
                <w:rFonts w:cstheme="minorHAnsi"/>
              </w:rPr>
            </w:pPr>
            <w:r w:rsidRPr="008B4CB0">
              <w:rPr>
                <w:rFonts w:cstheme="minorHAnsi"/>
              </w:rPr>
              <w:t>1.295</w:t>
            </w:r>
          </w:p>
        </w:tc>
      </w:tr>
    </w:tbl>
    <w:p w14:paraId="5F83228B" w14:textId="77777777" w:rsidR="00625FF0" w:rsidRPr="008B4CB0" w:rsidRDefault="00625FF0" w:rsidP="00E93DEC">
      <w:pPr>
        <w:spacing w:before="40" w:after="40" w:line="276" w:lineRule="auto"/>
        <w:jc w:val="both"/>
        <w:rPr>
          <w:rFonts w:cstheme="minorHAnsi"/>
        </w:rPr>
      </w:pPr>
    </w:p>
    <w:p w14:paraId="44D110BA" w14:textId="77777777" w:rsidR="00625FF0" w:rsidRPr="008B4CB0" w:rsidRDefault="00625FF0" w:rsidP="00E93DEC">
      <w:pPr>
        <w:spacing w:before="40" w:after="40" w:line="276" w:lineRule="auto"/>
        <w:jc w:val="both"/>
        <w:rPr>
          <w:rFonts w:cstheme="minorHAnsi"/>
        </w:rPr>
      </w:pPr>
      <w:r w:rsidRPr="008B4CB0">
        <w:rPr>
          <w:rFonts w:cstheme="minorHAnsi"/>
        </w:rPr>
        <w:t xml:space="preserve">Iz tablice je vidljivo da broj svih učinjenih pretraga raste, izuzev pretraga stolice u sklopu sanitarnog nadzora, gdje je pretraga manje zbog promjena u zakonskoj regulativi, ali je došlo do povećanja cijene u odnosu na 2018., što bi trebalo kompenzirati manji broj pretraga. </w:t>
      </w:r>
    </w:p>
    <w:p w14:paraId="2EAE03DD" w14:textId="0C0C586A" w:rsidR="00D01585" w:rsidRPr="008B4CB0" w:rsidRDefault="00625FF0" w:rsidP="00E93DEC">
      <w:pPr>
        <w:spacing w:before="40" w:after="40" w:line="276" w:lineRule="auto"/>
        <w:jc w:val="both"/>
        <w:rPr>
          <w:rFonts w:cstheme="minorHAnsi"/>
        </w:rPr>
      </w:pPr>
      <w:r w:rsidRPr="008B4CB0">
        <w:rPr>
          <w:rFonts w:cstheme="minorHAnsi"/>
        </w:rPr>
        <w:t>Kako će učinak ovih promjena na godišnji broj pretraga biti vidljiv tek na koncu 2020., za izračun planiranih prihoda na tržištu u slijedećoj godini u točki 2 uzet je broj od 60-70.000 pretraga (x150 kn po uzorku stolice, koliko se trenutno fakturira za mikrobiološku pretragu stolice od ukupne cijene pretrage koja uključuje i pregled i mišljenje specijaliste epidemiologa  = 45% ukupne cijene). Realno je pretpostaviti da će se broj uzoraka stolice zbog promjena zakonske re</w:t>
      </w:r>
      <w:r w:rsidR="002F363E" w:rsidRPr="008B4CB0">
        <w:rPr>
          <w:rFonts w:cstheme="minorHAnsi"/>
        </w:rPr>
        <w:t>g</w:t>
      </w:r>
      <w:r w:rsidRPr="008B4CB0">
        <w:rPr>
          <w:rFonts w:cstheme="minorHAnsi"/>
        </w:rPr>
        <w:t xml:space="preserve">ulative otprilike prepoloviti, u odnosu na 2018. godinu. </w:t>
      </w:r>
      <w:r w:rsidR="00B97D8E" w:rsidRPr="008B4CB0">
        <w:rPr>
          <w:rFonts w:cs="Times New Roman"/>
        </w:rPr>
        <w:t>U 2019. je utvrđen pad broja mikrobioloških pretraga za sanitarni nadzor od 40%.</w:t>
      </w:r>
      <w:r w:rsidR="00D01585" w:rsidRPr="008B4CB0">
        <w:rPr>
          <w:rFonts w:cstheme="minorHAnsi"/>
        </w:rPr>
        <w:br w:type="page"/>
      </w:r>
    </w:p>
    <w:p w14:paraId="64D70DC6" w14:textId="0460A30B" w:rsidR="00D01585" w:rsidRPr="008B4CB0" w:rsidRDefault="0045317F" w:rsidP="00B97D8E">
      <w:pPr>
        <w:pStyle w:val="Naslov1"/>
        <w:spacing w:after="240"/>
        <w:rPr>
          <w:color w:val="auto"/>
        </w:rPr>
      </w:pPr>
      <w:bookmarkStart w:id="9" w:name="_Toc438147720"/>
      <w:bookmarkStart w:id="10" w:name="_Toc34125817"/>
      <w:r w:rsidRPr="008B4CB0">
        <w:rPr>
          <w:color w:val="auto"/>
        </w:rPr>
        <w:lastRenderedPageBreak/>
        <w:t xml:space="preserve">3. </w:t>
      </w:r>
      <w:r w:rsidR="009D49F5" w:rsidRPr="008B4CB0">
        <w:rPr>
          <w:color w:val="auto"/>
        </w:rPr>
        <w:tab/>
      </w:r>
      <w:r w:rsidRPr="008B4CB0">
        <w:rPr>
          <w:color w:val="auto"/>
        </w:rPr>
        <w:t>SLUŽBA ZA ZAŠTITU OKOLIŠA I ZDRAVSTVENU EKOLOGIJU</w:t>
      </w:r>
      <w:bookmarkEnd w:id="9"/>
      <w:bookmarkEnd w:id="10"/>
    </w:p>
    <w:p w14:paraId="0E33E394" w14:textId="77777777" w:rsidR="00D01585" w:rsidRPr="008B4CB0" w:rsidRDefault="00D01585" w:rsidP="00AD5000">
      <w:pPr>
        <w:spacing w:before="240" w:after="120" w:line="276" w:lineRule="auto"/>
        <w:jc w:val="both"/>
        <w:rPr>
          <w:rFonts w:cstheme="minorHAnsi"/>
          <w:b/>
        </w:rPr>
      </w:pPr>
      <w:r w:rsidRPr="008B4CB0">
        <w:rPr>
          <w:rFonts w:cstheme="minorHAnsi"/>
          <w:b/>
        </w:rPr>
        <w:t>1. Sažetak djelokruga rada Službe za zaštitu okoliša i zdravstvenu ekologiju</w:t>
      </w:r>
    </w:p>
    <w:p w14:paraId="7825810D" w14:textId="77777777" w:rsidR="00D01585" w:rsidRPr="008B4CB0" w:rsidRDefault="00D01585" w:rsidP="00E93DEC">
      <w:pPr>
        <w:spacing w:before="40" w:after="40" w:line="276" w:lineRule="auto"/>
        <w:jc w:val="both"/>
        <w:rPr>
          <w:rFonts w:cstheme="minorHAnsi"/>
        </w:rPr>
      </w:pPr>
      <w:r w:rsidRPr="008B4CB0">
        <w:rPr>
          <w:rFonts w:cstheme="minorHAnsi"/>
        </w:rPr>
        <w:t xml:space="preserve">Služba za zaštitu okoliša i zdravstvenu ekologiju Zavoda provodi ispitivanja zdravstvene ispravnosti i kvalitete vode, hrane, predmeta opće uporabe, </w:t>
      </w:r>
      <w:proofErr w:type="spellStart"/>
      <w:r w:rsidRPr="008B4CB0">
        <w:rPr>
          <w:rFonts w:cstheme="minorHAnsi"/>
        </w:rPr>
        <w:t>briseva</w:t>
      </w:r>
      <w:proofErr w:type="spellEnd"/>
      <w:r w:rsidRPr="008B4CB0">
        <w:rPr>
          <w:rFonts w:cstheme="minorHAnsi"/>
        </w:rPr>
        <w:t xml:space="preserve">, zraka, buke, tla i otpada. Ispitivanje zdravstvene ispravnosti i kvalitete uzoraka obuhvaća čitav niz kemijskih, fizikalno-kemijskih, bioloških, </w:t>
      </w:r>
      <w:proofErr w:type="spellStart"/>
      <w:r w:rsidRPr="008B4CB0">
        <w:rPr>
          <w:rFonts w:cstheme="minorHAnsi"/>
        </w:rPr>
        <w:t>ekotoksikoloških</w:t>
      </w:r>
      <w:proofErr w:type="spellEnd"/>
      <w:r w:rsidRPr="008B4CB0">
        <w:rPr>
          <w:rFonts w:cstheme="minorHAnsi"/>
        </w:rPr>
        <w:t xml:space="preserve"> i mikrobioloških analiza koje su propisane važećim zakonskim aktima, a provode se u svrhu utvrđivanja, praćenja i unapređenja zdravlja građana i očuvanja okoliša. Služba je osposobljena prema zahtjevima Norme HRN EN ISO/IEC 17025:2007 (ISO/IEC 17025:2005+Cor.1:2006; EN ISO/IEC 17025:2005+AC:2006) za ispitivanje hrane, hrane za životinje, vode, predmeta opće uporabe, tla, muljeva i otpada, vanjskog zraka, emisije onečišćujućih tvari u zraku iz stacionarnih izvora, nepropusnosti kanalizacijskih sustava i sustava za pohranu vode te uzorkovanje vode, hrane, tla, muljeva i otpada.</w:t>
      </w:r>
    </w:p>
    <w:p w14:paraId="51D4D385" w14:textId="77777777" w:rsidR="00D01585" w:rsidRPr="008B4CB0" w:rsidRDefault="00D01585" w:rsidP="00E93DEC">
      <w:pPr>
        <w:spacing w:before="40" w:after="40" w:line="276" w:lineRule="auto"/>
        <w:jc w:val="both"/>
        <w:rPr>
          <w:rFonts w:cstheme="minorHAnsi"/>
        </w:rPr>
      </w:pPr>
      <w:r w:rsidRPr="008B4CB0">
        <w:rPr>
          <w:rFonts w:cstheme="minorHAnsi"/>
        </w:rPr>
        <w:t xml:space="preserve">Od 2003 pa nadalje područje akreditacije se sustavno proširuje kako bi se zadovoljili strogi kriteriji u analizama okolišnih uzoraka te analizama vode i hrane. Služba za zaštitu okoliša i zdravstvenu ekologiju opremljena je suvremenom i pouzdanom opremom (5 HPLC, 2 LC- MS/MS, SDA-TOF, 6 GC-MS, GC-MS/MS, 4 GC-ECD, GC-FID, 2 ICP-MS, 3 IC, 3 AAS, DMA, PCR, X-ray analizator, 2 AOX, 2 TOC, UV/VIS </w:t>
      </w:r>
      <w:proofErr w:type="spellStart"/>
      <w:r w:rsidRPr="008B4CB0">
        <w:rPr>
          <w:rFonts w:cstheme="minorHAnsi"/>
        </w:rPr>
        <w:t>spektrofotometri</w:t>
      </w:r>
      <w:proofErr w:type="spellEnd"/>
      <w:r w:rsidRPr="008B4CB0">
        <w:rPr>
          <w:rFonts w:cstheme="minorHAnsi"/>
        </w:rPr>
        <w:t xml:space="preserve">, </w:t>
      </w:r>
      <w:proofErr w:type="spellStart"/>
      <w:r w:rsidRPr="008B4CB0">
        <w:rPr>
          <w:rFonts w:cstheme="minorHAnsi"/>
        </w:rPr>
        <w:t>Fluo-imager</w:t>
      </w:r>
      <w:proofErr w:type="spellEnd"/>
      <w:r w:rsidRPr="008B4CB0">
        <w:rPr>
          <w:rFonts w:cstheme="minorHAnsi"/>
        </w:rPr>
        <w:t xml:space="preserve">, IR i dr.) te stručno i tehnički ekipirana sa 100 djelatnika (50 djelatnika VSS, od toga 1 profesor, 20 doktora znanosti; 5 magistra znanosti; 12 djelatnika VŠS; 25 djelatnika SSS i 5 NSS). Na ključnoj opremi </w:t>
      </w:r>
      <w:proofErr w:type="spellStart"/>
      <w:r w:rsidRPr="008B4CB0">
        <w:rPr>
          <w:rFonts w:cstheme="minorHAnsi"/>
        </w:rPr>
        <w:t>zanovljenoj</w:t>
      </w:r>
      <w:proofErr w:type="spellEnd"/>
      <w:r w:rsidRPr="008B4CB0">
        <w:rPr>
          <w:rFonts w:cstheme="minorHAnsi"/>
        </w:rPr>
        <w:t xml:space="preserve"> u periodu 2014.-2016. godina proširen je broj analiziranih parametara, provedene su validacije, akreditacije metoda na novokupljenoj opremi. Za svaki od instrumenata osposobljene su po 2 do 3 osobe kako oprema ni u kojem slučaju ne bi mirovala. Većina analiza se zahvaljujući </w:t>
      </w:r>
      <w:proofErr w:type="spellStart"/>
      <w:r w:rsidRPr="008B4CB0">
        <w:rPr>
          <w:rFonts w:cstheme="minorHAnsi"/>
        </w:rPr>
        <w:t>autouzorkivačima</w:t>
      </w:r>
      <w:proofErr w:type="spellEnd"/>
      <w:r w:rsidRPr="008B4CB0">
        <w:rPr>
          <w:rFonts w:cstheme="minorHAnsi"/>
        </w:rPr>
        <w:t xml:space="preserve"> provodi konstantno tijekom 24 sata. </w:t>
      </w:r>
    </w:p>
    <w:p w14:paraId="6CC382A2" w14:textId="77777777" w:rsidR="00D01585" w:rsidRPr="008B4CB0" w:rsidRDefault="00D01585" w:rsidP="00E93DEC">
      <w:pPr>
        <w:spacing w:before="40" w:after="40" w:line="276" w:lineRule="auto"/>
        <w:jc w:val="both"/>
        <w:rPr>
          <w:rFonts w:cstheme="minorHAnsi"/>
        </w:rPr>
      </w:pPr>
      <w:r w:rsidRPr="008B4CB0">
        <w:rPr>
          <w:rFonts w:cstheme="minorHAnsi"/>
        </w:rPr>
        <w:t xml:space="preserve">Tijekom 2019. godine aktivno se sudjelovalo u monitorinzima koje provodimo u suradnji s Ministarstvima zdravlja, poljoprivrede, zaštite okoliša i prirode, Državnim inspektoratom(DIRH), Hrvatskim vodama, Gradskim uredom za zdravstvo, Gradskim uredom za poljoprivredu, Hrvatskom agencijom za poljoprivredu i hranu (HAPIH). </w:t>
      </w:r>
      <w:proofErr w:type="spellStart"/>
      <w:r w:rsidRPr="008B4CB0">
        <w:rPr>
          <w:rFonts w:cstheme="minorHAnsi"/>
        </w:rPr>
        <w:t>Podizvoditelji</w:t>
      </w:r>
      <w:proofErr w:type="spellEnd"/>
      <w:r w:rsidRPr="008B4CB0">
        <w:rPr>
          <w:rFonts w:cstheme="minorHAnsi"/>
        </w:rPr>
        <w:t xml:space="preserve"> smo Zavodim u RH za provođenje monitoringa voda za parametre koje oni ne analiziraju.</w:t>
      </w:r>
    </w:p>
    <w:p w14:paraId="23778195" w14:textId="77777777" w:rsidR="00D01585" w:rsidRPr="008B4CB0" w:rsidRDefault="00D01585" w:rsidP="00E93DEC">
      <w:pPr>
        <w:spacing w:before="40" w:after="40" w:line="276" w:lineRule="auto"/>
        <w:jc w:val="both"/>
        <w:rPr>
          <w:rFonts w:cstheme="minorHAnsi"/>
        </w:rPr>
      </w:pPr>
      <w:r w:rsidRPr="008B4CB0">
        <w:rPr>
          <w:rFonts w:cstheme="minorHAnsi"/>
        </w:rPr>
        <w:t xml:space="preserve">Provodi se druga godina realizacije projekta Centar za sigurnost i kvalitetu hrane,  infrastrukturnog projekta koji će trajati do 2022. godine. U sljedećoj godini će se realizirati projekti koje smo aplicirali pri Hrvatskoj zakladi za znanost s partnerima (PBF, IMI, Agronomski, IRB). Od  6 apliciranih projekata za 4 je  potpisan ugovor, jedan je prihvaćen, ali na rezervnoj listi zbog manjka sredstava i jedan nije prošao). </w:t>
      </w:r>
    </w:p>
    <w:p w14:paraId="3AB2E701" w14:textId="77777777" w:rsidR="00D01585" w:rsidRPr="008B4CB0" w:rsidRDefault="00D01585" w:rsidP="00E93DEC">
      <w:pPr>
        <w:spacing w:before="40" w:after="40" w:line="276" w:lineRule="auto"/>
        <w:jc w:val="both"/>
        <w:rPr>
          <w:rFonts w:cstheme="minorHAnsi"/>
        </w:rPr>
      </w:pPr>
      <w:r w:rsidRPr="008B4CB0">
        <w:rPr>
          <w:rFonts w:cstheme="minorHAnsi"/>
        </w:rPr>
        <w:t xml:space="preserve">U 2019. godini dobili smo status referentnog laboratorija (3) za pesticide u voću i povrću te u žitaricama i za određivanje pesticida SRM metodama, tako da uz referentni laboratorij za </w:t>
      </w:r>
      <w:proofErr w:type="spellStart"/>
      <w:r w:rsidRPr="008B4CB0">
        <w:rPr>
          <w:rFonts w:cstheme="minorHAnsi"/>
        </w:rPr>
        <w:t>mikotoksine</w:t>
      </w:r>
      <w:proofErr w:type="spellEnd"/>
      <w:r w:rsidRPr="008B4CB0">
        <w:rPr>
          <w:rFonts w:cstheme="minorHAnsi"/>
        </w:rPr>
        <w:t xml:space="preserve"> u hrani i hrani za životinje imamo sveukupno 4 referentna laboratorija za RH te ćemo kao takvi morati ispunjavati obaveze referentnih laboratorija, te se daljnje dodatno usavršavati u suradnji s europskim referentnim laboratorijima.</w:t>
      </w:r>
    </w:p>
    <w:p w14:paraId="7C54DBD7" w14:textId="77777777" w:rsidR="00D01585" w:rsidRPr="008B4CB0" w:rsidRDefault="00D01585" w:rsidP="00E93DEC">
      <w:pPr>
        <w:spacing w:before="40" w:after="40" w:line="276" w:lineRule="auto"/>
        <w:jc w:val="both"/>
        <w:rPr>
          <w:rFonts w:cstheme="minorHAnsi"/>
        </w:rPr>
      </w:pPr>
      <w:r w:rsidRPr="008B4CB0">
        <w:rPr>
          <w:rFonts w:cstheme="minorHAnsi"/>
        </w:rPr>
        <w:t>Konstantnim uvođenjem novih metoda te proširenjem broja analiziranih parametara, prvenstveno pesticida ostajemo vodeća ustanova za zdravstvenu ekologiju na području ispitivanja parametara iz okoliša, a kroz usluge Odjela za procjenu rizika dajemo i dodatnu vrijednost našim analizama jer se uz nesukladan uzorak dobije i tumačenje o mogućim rizicima te utjecajima na zdravlje populacije koja će se koristiti bilo hranom ili predmetima koji nisu zadovoljili parametre zdravstvene ispravnosti.</w:t>
      </w:r>
    </w:p>
    <w:p w14:paraId="578FD131" w14:textId="77777777" w:rsidR="00D01585" w:rsidRPr="008B4CB0" w:rsidRDefault="00D01585" w:rsidP="00AD5000">
      <w:pPr>
        <w:spacing w:before="240" w:after="120" w:line="276" w:lineRule="auto"/>
        <w:jc w:val="both"/>
        <w:rPr>
          <w:rFonts w:cstheme="minorHAnsi"/>
          <w:b/>
        </w:rPr>
      </w:pPr>
      <w:r w:rsidRPr="008B4CB0">
        <w:rPr>
          <w:rFonts w:cstheme="minorHAnsi"/>
          <w:b/>
        </w:rPr>
        <w:lastRenderedPageBreak/>
        <w:t>2. Program rada Službe za zaštitu okoliša i zdravstvenu ekologiju</w:t>
      </w:r>
    </w:p>
    <w:p w14:paraId="4C443366" w14:textId="77777777" w:rsidR="00D01585" w:rsidRPr="008B4CB0" w:rsidRDefault="00D01585" w:rsidP="00E93DEC">
      <w:pPr>
        <w:spacing w:before="40" w:after="40" w:line="276" w:lineRule="auto"/>
        <w:jc w:val="both"/>
        <w:rPr>
          <w:rFonts w:cstheme="minorHAnsi"/>
        </w:rPr>
      </w:pPr>
      <w:r w:rsidRPr="008B4CB0">
        <w:rPr>
          <w:rFonts w:cstheme="minorHAnsi"/>
        </w:rPr>
        <w:t>Uz redovne aktivnosti Službe u 2018. i 2019. godini uspješno je proveden najveći dio nabave i gradnje te preuređenja prostorija u Službi, a nastavak i povećanje intenziteta gradnje te preseljenje cijele Službe za ekologiju i zaštitu okoliša očekuje se u 2020 godini, a paralelno s tim ide se i u realizaciju znanstvenog projekta stvaranja baze izotopnog sastava i raspodjele izotopa ugljika, dušika, vodika i kisika kako bi nedvojbeno mogla dokazati patvorenost proizvoda i geografsko porijeklo istih.</w:t>
      </w:r>
    </w:p>
    <w:p w14:paraId="6F74A086" w14:textId="77777777" w:rsidR="00D01585" w:rsidRPr="008B4CB0" w:rsidRDefault="00D01585" w:rsidP="00E93DEC">
      <w:pPr>
        <w:spacing w:before="40" w:after="40" w:line="276" w:lineRule="auto"/>
        <w:jc w:val="both"/>
        <w:rPr>
          <w:rFonts w:cstheme="minorHAnsi"/>
        </w:rPr>
      </w:pPr>
      <w:r w:rsidRPr="008B4CB0">
        <w:rPr>
          <w:rFonts w:cstheme="minorHAnsi"/>
        </w:rPr>
        <w:t xml:space="preserve"> U 2020 slijedi organizacija 3 međunarodnog Kongresa o sigurnosti i kvaliteti hrane uz očekivano sudjelovanje preko 400 sudionika iz Europe i cijelog svijeta.</w:t>
      </w:r>
    </w:p>
    <w:p w14:paraId="683F3807" w14:textId="77777777" w:rsidR="00D01585" w:rsidRPr="008B4CB0" w:rsidRDefault="00D01585" w:rsidP="00E93DEC">
      <w:pPr>
        <w:spacing w:before="40" w:after="40" w:line="276" w:lineRule="auto"/>
        <w:jc w:val="both"/>
        <w:rPr>
          <w:rFonts w:cstheme="minorHAnsi"/>
        </w:rPr>
      </w:pPr>
      <w:r w:rsidRPr="008B4CB0">
        <w:rPr>
          <w:rFonts w:cstheme="minorHAnsi"/>
        </w:rPr>
        <w:t>Dodatno se radi na projektu Eko karta u suradnji s Gradom Zagrebom, za što su osigurana sredstva i u 2020.</w:t>
      </w:r>
    </w:p>
    <w:p w14:paraId="5C554E6A" w14:textId="77777777" w:rsidR="00D01585" w:rsidRPr="008B4CB0" w:rsidRDefault="00D01585" w:rsidP="00E93DEC">
      <w:pPr>
        <w:spacing w:before="40" w:after="40" w:line="276" w:lineRule="auto"/>
        <w:jc w:val="both"/>
        <w:rPr>
          <w:rFonts w:cstheme="minorHAnsi"/>
        </w:rPr>
      </w:pPr>
      <w:r w:rsidRPr="008B4CB0">
        <w:rPr>
          <w:rFonts w:cstheme="minorHAnsi"/>
        </w:rPr>
        <w:t>Uz proširenje dosadašnjih ovlaštenja, akreditacije novih metoda u fiksnom i fleksibilnom području, u 2020 godini slijedi prelazak na novu Normu 17025:2017 što zahtijeva opsežne pripreme.</w:t>
      </w:r>
    </w:p>
    <w:p w14:paraId="67CB666B" w14:textId="77777777" w:rsidR="00D01585" w:rsidRPr="008B4CB0" w:rsidRDefault="00D01585" w:rsidP="00AD5000">
      <w:pPr>
        <w:spacing w:before="240" w:after="120" w:line="276" w:lineRule="auto"/>
        <w:jc w:val="both"/>
        <w:rPr>
          <w:rFonts w:cstheme="minorHAnsi"/>
          <w:b/>
        </w:rPr>
      </w:pPr>
      <w:r w:rsidRPr="008B4CB0">
        <w:rPr>
          <w:rFonts w:cstheme="minorHAnsi"/>
          <w:b/>
        </w:rPr>
        <w:t>ODJEL ZA ZDRAVSTVENU ISPRAVNOST I KVALITETU VODA</w:t>
      </w:r>
    </w:p>
    <w:p w14:paraId="05B9B3AD" w14:textId="77777777" w:rsidR="00D01585" w:rsidRPr="008B4CB0" w:rsidRDefault="00D01585" w:rsidP="00E93DEC">
      <w:pPr>
        <w:spacing w:before="40" w:after="40" w:line="276" w:lineRule="auto"/>
        <w:jc w:val="both"/>
        <w:rPr>
          <w:rFonts w:cstheme="minorHAnsi"/>
          <w:u w:val="single"/>
        </w:rPr>
      </w:pPr>
      <w:r w:rsidRPr="008B4CB0">
        <w:rPr>
          <w:rFonts w:cstheme="minorHAnsi"/>
        </w:rPr>
        <w:t>Odjel za zdravstvenu ispravnost i kvalitetu voda akreditiran je sukladno međunarodnoj normi HRN EN ISO/IEC 17025 za ispitne laboratorije i to za uzorkovanje vode za ljudsku potrošnju, otpadnu i podzemnu vodu, određene fizikalno-kemijske, kemijske i mikrobiološke pokazatelje u pitkoj, podzemnoj i otpadnoj vodi i vodi za kupanje te nepropusnost kanalizacijskih sustava.</w:t>
      </w:r>
    </w:p>
    <w:p w14:paraId="57186C5E" w14:textId="77777777" w:rsidR="00D01585" w:rsidRPr="008B4CB0" w:rsidRDefault="00D01585" w:rsidP="00E93DEC">
      <w:pPr>
        <w:spacing w:before="40" w:after="40" w:line="276" w:lineRule="auto"/>
        <w:jc w:val="both"/>
        <w:rPr>
          <w:rFonts w:cstheme="minorHAnsi"/>
          <w:i/>
        </w:rPr>
      </w:pPr>
      <w:r w:rsidRPr="008B4CB0">
        <w:rPr>
          <w:rFonts w:cstheme="minorHAnsi"/>
          <w:i/>
        </w:rPr>
        <w:t>Planirani prihodi po izvorima:</w:t>
      </w:r>
    </w:p>
    <w:p w14:paraId="5F02252B" w14:textId="77777777" w:rsidR="00D01585" w:rsidRPr="008B4CB0" w:rsidRDefault="00D01585" w:rsidP="00E93DEC">
      <w:pPr>
        <w:pStyle w:val="Odlomakpopisa"/>
        <w:numPr>
          <w:ilvl w:val="0"/>
          <w:numId w:val="9"/>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Monitoring vode za ljudsku potrošnju iz javnih vodoopskrbnih sustava Grada Zagreba.</w:t>
      </w:r>
    </w:p>
    <w:p w14:paraId="7058C659" w14:textId="77777777" w:rsidR="00D01585" w:rsidRPr="008B4CB0" w:rsidRDefault="00D01585" w:rsidP="00E93DEC">
      <w:pPr>
        <w:pStyle w:val="Odlomakpopisa"/>
        <w:numPr>
          <w:ilvl w:val="0"/>
          <w:numId w:val="9"/>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Monitoring radioaktivnih tvari u vodi za ljudsku potrošnju za Grad Zagreb</w:t>
      </w:r>
    </w:p>
    <w:p w14:paraId="18BE3B79" w14:textId="77777777" w:rsidR="00D01585" w:rsidRPr="008B4CB0" w:rsidRDefault="00D01585" w:rsidP="00E93DEC">
      <w:pPr>
        <w:pStyle w:val="Odlomakpopisa"/>
        <w:numPr>
          <w:ilvl w:val="0"/>
          <w:numId w:val="9"/>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Monitoring voda po dionicama Hrvatskih autocesta</w:t>
      </w:r>
    </w:p>
    <w:p w14:paraId="54FC3D3D" w14:textId="77777777" w:rsidR="00D01585" w:rsidRPr="008B4CB0" w:rsidRDefault="00D01585" w:rsidP="00E93DEC">
      <w:pPr>
        <w:pStyle w:val="Odlomakpopisa"/>
        <w:numPr>
          <w:ilvl w:val="0"/>
          <w:numId w:val="9"/>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Monitoring podzemnih voda vodocrpilišta Grada Zagreba</w:t>
      </w:r>
    </w:p>
    <w:p w14:paraId="6BC63469" w14:textId="77777777" w:rsidR="00D01585" w:rsidRPr="008B4CB0" w:rsidRDefault="00D01585" w:rsidP="00E93DEC">
      <w:pPr>
        <w:pStyle w:val="Odlomakpopisa"/>
        <w:numPr>
          <w:ilvl w:val="0"/>
          <w:numId w:val="9"/>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Ispitivanje otpadnih voda u podružnicama Zagrebačkog Holdinga</w:t>
      </w:r>
    </w:p>
    <w:p w14:paraId="2DD58586" w14:textId="77777777" w:rsidR="00D01585" w:rsidRPr="008B4CB0" w:rsidRDefault="00D01585" w:rsidP="00E93DEC">
      <w:pPr>
        <w:pStyle w:val="Odlomakpopisa"/>
        <w:numPr>
          <w:ilvl w:val="0"/>
          <w:numId w:val="9"/>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Usluge na tržištu.</w:t>
      </w:r>
    </w:p>
    <w:p w14:paraId="32E2F2C4" w14:textId="77777777" w:rsidR="00D01585" w:rsidRPr="008B4CB0" w:rsidRDefault="00D01585" w:rsidP="00AD5000">
      <w:pPr>
        <w:spacing w:before="240" w:after="120" w:line="276" w:lineRule="auto"/>
        <w:jc w:val="both"/>
        <w:rPr>
          <w:rFonts w:cstheme="minorHAnsi"/>
          <w:b/>
        </w:rPr>
      </w:pPr>
      <w:r w:rsidRPr="008B4CB0">
        <w:rPr>
          <w:rFonts w:cstheme="minorHAnsi"/>
          <w:b/>
        </w:rPr>
        <w:t>ODJEL ZA KVALITETU I ZDRAVSTVENU ISPRAVNOST HRANE I PREDMETA OPĆE UPORABE</w:t>
      </w:r>
    </w:p>
    <w:p w14:paraId="4D3F2876" w14:textId="77777777" w:rsidR="00D01585" w:rsidRPr="008B4CB0" w:rsidRDefault="00D01585" w:rsidP="00E93DEC">
      <w:pPr>
        <w:spacing w:before="40" w:after="40" w:line="276" w:lineRule="auto"/>
        <w:jc w:val="both"/>
        <w:rPr>
          <w:rFonts w:cstheme="minorHAnsi"/>
          <w:i/>
        </w:rPr>
      </w:pPr>
      <w:r w:rsidRPr="008B4CB0">
        <w:rPr>
          <w:rFonts w:cstheme="minorHAnsi"/>
        </w:rPr>
        <w:t xml:space="preserve">Kontrola zdravstvene ispravnosti hrane i predmeta opće uporabe, ali i nadzor nad objektima u kojima se hrana proizvodi i distribuira, od velike je važnosti za svakog potrošača. Djelatnost Odjela za zdravstvenu ispravnost i kvalitetu hrane i predmeta opće uporabe očituje se u analizama zdravstvene ispravnosti i kvalitete hrane, predmeta koji dolaze u kontakt s hranom, i predmeta široke potrošnje koji uključuju dječje igračke, kozmetičke proizvode, deterdžente, duhan i duhanske proizvode, nakit, tekstil i druge proizvode koji dolaze u kontakt s kožom i sluznicom te ambalažu za iste. </w:t>
      </w:r>
    </w:p>
    <w:p w14:paraId="1B968C8D" w14:textId="77777777" w:rsidR="00D01585" w:rsidRPr="008B4CB0" w:rsidRDefault="00D01585" w:rsidP="00E93DEC">
      <w:pPr>
        <w:spacing w:before="40" w:after="40" w:line="276" w:lineRule="auto"/>
        <w:jc w:val="both"/>
        <w:rPr>
          <w:rFonts w:cstheme="minorHAnsi"/>
          <w:i/>
        </w:rPr>
      </w:pPr>
      <w:r w:rsidRPr="008B4CB0">
        <w:rPr>
          <w:rFonts w:cstheme="minorHAnsi"/>
          <w:i/>
        </w:rPr>
        <w:t>Planirani prihodi po izvorima:</w:t>
      </w:r>
    </w:p>
    <w:p w14:paraId="799AB963" w14:textId="77777777" w:rsidR="00D01585" w:rsidRPr="008B4CB0" w:rsidRDefault="00D01585" w:rsidP="00E93DEC">
      <w:pPr>
        <w:pStyle w:val="Odlomakpopisa"/>
        <w:numPr>
          <w:ilvl w:val="0"/>
          <w:numId w:val="1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Monitoring hrane u suradnji s Državnim inspektoratom RH</w:t>
      </w:r>
    </w:p>
    <w:p w14:paraId="3FC705B3" w14:textId="77777777" w:rsidR="00D01585" w:rsidRPr="008B4CB0" w:rsidRDefault="00D01585" w:rsidP="00E93DEC">
      <w:pPr>
        <w:pStyle w:val="Odlomakpopisa"/>
        <w:numPr>
          <w:ilvl w:val="0"/>
          <w:numId w:val="1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Monitoring pesticida i meda u suradnji s Ministarstvom poljoprivrede</w:t>
      </w:r>
    </w:p>
    <w:p w14:paraId="51326BE2" w14:textId="77777777" w:rsidR="00D01585" w:rsidRPr="008B4CB0" w:rsidRDefault="00D01585" w:rsidP="00E93DEC">
      <w:pPr>
        <w:pStyle w:val="Odlomakpopisa"/>
        <w:numPr>
          <w:ilvl w:val="0"/>
          <w:numId w:val="1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Monitorinzi u suradnji s Ministarstvom zdravlja i Ministarstvom poljoprivrede.</w:t>
      </w:r>
    </w:p>
    <w:p w14:paraId="16619E5D" w14:textId="77777777" w:rsidR="00D01585" w:rsidRPr="008B4CB0" w:rsidRDefault="00D01585" w:rsidP="00E93DEC">
      <w:pPr>
        <w:pStyle w:val="Odlomakpopisa"/>
        <w:numPr>
          <w:ilvl w:val="0"/>
          <w:numId w:val="1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Usluge na tržištu – strateški partneri Spar, Kaufland, Coca Cola, Ledo, Studentski centar i dr.</w:t>
      </w:r>
    </w:p>
    <w:p w14:paraId="3A05006C" w14:textId="77777777" w:rsidR="00D01585" w:rsidRPr="008B4CB0" w:rsidRDefault="00D01585" w:rsidP="00E93DEC">
      <w:pPr>
        <w:pStyle w:val="Odlomakpopisa"/>
        <w:numPr>
          <w:ilvl w:val="0"/>
          <w:numId w:val="1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Projekti financirani iz drugih izvora</w:t>
      </w:r>
    </w:p>
    <w:p w14:paraId="7F277A61" w14:textId="77777777" w:rsidR="00D01585" w:rsidRPr="008B4CB0" w:rsidRDefault="00D01585" w:rsidP="00AD5000">
      <w:pPr>
        <w:spacing w:before="240" w:after="120" w:line="276" w:lineRule="auto"/>
        <w:jc w:val="both"/>
        <w:rPr>
          <w:rFonts w:cstheme="minorHAnsi"/>
          <w:b/>
        </w:rPr>
      </w:pPr>
      <w:r w:rsidRPr="008B4CB0">
        <w:rPr>
          <w:rFonts w:cstheme="minorHAnsi"/>
          <w:b/>
        </w:rPr>
        <w:t>ODJEL ZA MIKROBIOLOŠKE ANALIZE HRANE I PREDMETA OPĆE UPORABE</w:t>
      </w:r>
    </w:p>
    <w:p w14:paraId="08EA6DCE" w14:textId="77777777" w:rsidR="00D01585" w:rsidRPr="008B4CB0" w:rsidRDefault="00D01585" w:rsidP="00E93DEC">
      <w:pPr>
        <w:spacing w:before="40" w:after="40" w:line="276" w:lineRule="auto"/>
        <w:jc w:val="both"/>
        <w:rPr>
          <w:rFonts w:cstheme="minorHAnsi"/>
        </w:rPr>
      </w:pPr>
      <w:r w:rsidRPr="008B4CB0">
        <w:rPr>
          <w:rFonts w:cstheme="minorHAnsi"/>
        </w:rPr>
        <w:t xml:space="preserve">Odjel za mikrobiološke analize hrane i predmeta opće uporabe bavi se ispitivanjima zdravstvene ispravnosti hrane i predmeta opće uporabe obzirom na mikrobiološke parametre. U svom radu koristi </w:t>
      </w:r>
      <w:r w:rsidRPr="008B4CB0">
        <w:rPr>
          <w:rFonts w:cstheme="minorHAnsi"/>
        </w:rPr>
        <w:lastRenderedPageBreak/>
        <w:t>zakonodavstvo EU, ali i različite pravilnike, vodiče i preporuke ovisno o zahtjevima ispitivanja (Zakon o higijeni hrane i mikrobiološkim kriterijima za hranu NN 81/2013, Vodič za mikrobiološke kriterije za hranu (Ministarstvo poljoprivrede, ožujak, 2011.) te Zakon o predmetima opće uporabe NN 39/13. Proširenje na područje mikrobioloških ispitivanja kvalitete zraka.</w:t>
      </w:r>
    </w:p>
    <w:p w14:paraId="57A887A8" w14:textId="77777777" w:rsidR="00D01585" w:rsidRPr="008B4CB0" w:rsidRDefault="00D01585" w:rsidP="00E93DEC">
      <w:pPr>
        <w:spacing w:before="40" w:after="40" w:line="276" w:lineRule="auto"/>
        <w:jc w:val="both"/>
        <w:rPr>
          <w:rFonts w:cstheme="minorHAnsi"/>
          <w:i/>
        </w:rPr>
      </w:pPr>
      <w:r w:rsidRPr="008B4CB0">
        <w:rPr>
          <w:rFonts w:cstheme="minorHAnsi"/>
          <w:i/>
        </w:rPr>
        <w:t>Planirani prihodi po izvorima:</w:t>
      </w:r>
    </w:p>
    <w:p w14:paraId="77690F8B" w14:textId="77777777" w:rsidR="00D01585" w:rsidRPr="008B4CB0" w:rsidRDefault="00D01585" w:rsidP="00E93DEC">
      <w:pPr>
        <w:pStyle w:val="Odlomakpopisa"/>
        <w:numPr>
          <w:ilvl w:val="0"/>
          <w:numId w:val="11"/>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 xml:space="preserve">Monitoring hrane i predmeta opće uporabe, Gradski ured za zdravstvo. </w:t>
      </w:r>
    </w:p>
    <w:p w14:paraId="14864DB2" w14:textId="77777777" w:rsidR="00D01585" w:rsidRPr="008B4CB0" w:rsidRDefault="00D01585" w:rsidP="00E93DEC">
      <w:pPr>
        <w:pStyle w:val="Odlomakpopisa"/>
        <w:numPr>
          <w:ilvl w:val="0"/>
          <w:numId w:val="11"/>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Monitorinzi u suradnji s Ministarstvom zdravstva i Ministarstvom poljoprivrede.</w:t>
      </w:r>
    </w:p>
    <w:p w14:paraId="7F5F656D" w14:textId="77777777" w:rsidR="00D01585" w:rsidRPr="008B4CB0" w:rsidRDefault="00D01585" w:rsidP="00E93DEC">
      <w:pPr>
        <w:pStyle w:val="Odlomakpopisa"/>
        <w:numPr>
          <w:ilvl w:val="0"/>
          <w:numId w:val="11"/>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Usluge na tržištu – strateški partneri Dukat, Spar, Vindija, Coca Cola, Studentski centar, Pan-</w:t>
      </w:r>
      <w:proofErr w:type="spellStart"/>
      <w:r w:rsidRPr="008B4CB0">
        <w:rPr>
          <w:rFonts w:asciiTheme="minorHAnsi" w:hAnsiTheme="minorHAnsi" w:cstheme="minorHAnsi"/>
          <w:sz w:val="22"/>
          <w:szCs w:val="22"/>
        </w:rPr>
        <w:t>Pek</w:t>
      </w:r>
      <w:proofErr w:type="spellEnd"/>
      <w:r w:rsidRPr="008B4CB0">
        <w:rPr>
          <w:rFonts w:asciiTheme="minorHAnsi" w:hAnsiTheme="minorHAnsi" w:cstheme="minorHAnsi"/>
          <w:sz w:val="22"/>
          <w:szCs w:val="22"/>
        </w:rPr>
        <w:t xml:space="preserve"> i dr.</w:t>
      </w:r>
    </w:p>
    <w:p w14:paraId="1778F45C" w14:textId="77777777" w:rsidR="00D01585" w:rsidRPr="008B4CB0" w:rsidRDefault="00D01585" w:rsidP="00AD5000">
      <w:pPr>
        <w:spacing w:before="240" w:after="120" w:line="276" w:lineRule="auto"/>
        <w:jc w:val="both"/>
        <w:rPr>
          <w:rFonts w:cstheme="minorHAnsi"/>
          <w:b/>
        </w:rPr>
      </w:pPr>
      <w:r w:rsidRPr="008B4CB0">
        <w:rPr>
          <w:rFonts w:cstheme="minorHAnsi"/>
          <w:b/>
        </w:rPr>
        <w:t>ODJEL ZA ZAJEDNIČKE I POTVRDNE ANALITIČKE METODE</w:t>
      </w:r>
    </w:p>
    <w:p w14:paraId="2C205D63" w14:textId="77777777" w:rsidR="00D01585" w:rsidRPr="008B4CB0" w:rsidRDefault="00D01585" w:rsidP="00E93DEC">
      <w:pPr>
        <w:spacing w:before="40" w:after="40" w:line="276" w:lineRule="auto"/>
        <w:jc w:val="both"/>
        <w:rPr>
          <w:rFonts w:cstheme="minorHAnsi"/>
        </w:rPr>
      </w:pPr>
      <w:r w:rsidRPr="008B4CB0">
        <w:rPr>
          <w:rFonts w:cstheme="minorHAnsi"/>
        </w:rPr>
        <w:t xml:space="preserve">Odjel za zajedničke i potvrdne analitičke metode unutar Službe za zaštitu okoliša i zdravstvenu ekologiju Nastavnog zavoda za javno zdravstvo osigurava kvalitetnu analitičku podršku ostalim odjelima Službe radi analize udjela onečišćenja i kontrole kvalitete uzoraka. Analiziraju se različite vrste uzoraka kao što su hrana, predmeti opće uporabe, materijali koji dolaze u kontakt s hranom, pitka i otpadna voda, zrak, tlo i otpad. Svoju kompetentnost za provođenje analiza laboratoriji potvrđuju sudjelovanjem u </w:t>
      </w:r>
      <w:proofErr w:type="spellStart"/>
      <w:r w:rsidRPr="008B4CB0">
        <w:rPr>
          <w:rFonts w:cstheme="minorHAnsi"/>
        </w:rPr>
        <w:t>međulaboratorijskim</w:t>
      </w:r>
      <w:proofErr w:type="spellEnd"/>
      <w:r w:rsidRPr="008B4CB0">
        <w:rPr>
          <w:rFonts w:cstheme="minorHAnsi"/>
        </w:rPr>
        <w:t xml:space="preserve"> usporedbenim ispitivanjima na kojima se postižu odlični rezultati sukladno </w:t>
      </w:r>
      <w:r w:rsidRPr="008B4CB0">
        <w:rPr>
          <w:rFonts w:cstheme="minorHAnsi"/>
          <w:bCs/>
        </w:rPr>
        <w:t>Pravilniku o provođenju analitičkih metoda i tumačenju rezultata NN 2/05.</w:t>
      </w:r>
    </w:p>
    <w:p w14:paraId="7AD0C4D4" w14:textId="77777777" w:rsidR="00D01585" w:rsidRPr="008B4CB0" w:rsidRDefault="00D01585" w:rsidP="00E93DEC">
      <w:pPr>
        <w:spacing w:before="40" w:after="40" w:line="276" w:lineRule="auto"/>
        <w:jc w:val="both"/>
        <w:rPr>
          <w:rFonts w:cstheme="minorHAnsi"/>
          <w:i/>
        </w:rPr>
      </w:pPr>
      <w:r w:rsidRPr="008B4CB0">
        <w:rPr>
          <w:rFonts w:cstheme="minorHAnsi"/>
          <w:i/>
        </w:rPr>
        <w:t>Planirani prihodi po izvorima:</w:t>
      </w:r>
    </w:p>
    <w:p w14:paraId="361BE6A3" w14:textId="77777777" w:rsidR="00D01585" w:rsidRPr="008B4CB0" w:rsidRDefault="00D01585" w:rsidP="00E93DEC">
      <w:pPr>
        <w:pStyle w:val="Odlomakpopisa"/>
        <w:numPr>
          <w:ilvl w:val="0"/>
          <w:numId w:val="12"/>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Prema Ugovorima ostalih Odjela.</w:t>
      </w:r>
    </w:p>
    <w:p w14:paraId="28EBFA1C" w14:textId="77777777" w:rsidR="00D01585" w:rsidRPr="008B4CB0" w:rsidRDefault="00D01585" w:rsidP="00AD5000">
      <w:pPr>
        <w:spacing w:before="240" w:after="120" w:line="276" w:lineRule="auto"/>
        <w:jc w:val="both"/>
        <w:rPr>
          <w:rFonts w:cstheme="minorHAnsi"/>
        </w:rPr>
      </w:pPr>
      <w:r w:rsidRPr="008B4CB0">
        <w:rPr>
          <w:rFonts w:cstheme="minorHAnsi"/>
          <w:b/>
        </w:rPr>
        <w:t>ODJEL ZA ŽIVOTNI I RADNI OKOLIŠ</w:t>
      </w:r>
    </w:p>
    <w:p w14:paraId="556FFB50" w14:textId="77777777" w:rsidR="00D01585" w:rsidRPr="008B4CB0" w:rsidRDefault="00D01585" w:rsidP="00E93DEC">
      <w:pPr>
        <w:spacing w:before="40" w:after="40" w:line="276" w:lineRule="auto"/>
        <w:jc w:val="both"/>
        <w:rPr>
          <w:rFonts w:cstheme="minorHAnsi"/>
        </w:rPr>
      </w:pPr>
      <w:r w:rsidRPr="008B4CB0">
        <w:rPr>
          <w:rFonts w:cstheme="minorHAnsi"/>
        </w:rPr>
        <w:t xml:space="preserve">Odjel za životni i radni okoliš provodi analize, ispitivanja i ocjenu sukladnosti životnog i radnog okoliša. Odjel posjeduje ovlaštenja od strane nadležnih Ministarstava te obavlja djelatnosti u skladu s važećim Pravilnicima. Odjel provodi </w:t>
      </w:r>
      <w:proofErr w:type="spellStart"/>
      <w:r w:rsidRPr="008B4CB0">
        <w:rPr>
          <w:rFonts w:cstheme="minorHAnsi"/>
        </w:rPr>
        <w:t>ekotoksikološka</w:t>
      </w:r>
      <w:proofErr w:type="spellEnd"/>
      <w:r w:rsidRPr="008B4CB0">
        <w:rPr>
          <w:rFonts w:cstheme="minorHAnsi"/>
        </w:rPr>
        <w:t xml:space="preserve"> ispitivanja otpadnih voda i predmeta opće uporabe te biološke razgradnje, </w:t>
      </w:r>
      <w:proofErr w:type="spellStart"/>
      <w:r w:rsidRPr="008B4CB0">
        <w:rPr>
          <w:rFonts w:cstheme="minorHAnsi"/>
        </w:rPr>
        <w:t>aerobiološka</w:t>
      </w:r>
      <w:proofErr w:type="spellEnd"/>
      <w:r w:rsidRPr="008B4CB0">
        <w:rPr>
          <w:rFonts w:cstheme="minorHAnsi"/>
        </w:rPr>
        <w:t xml:space="preserve"> (alergena pelud u zraku) i </w:t>
      </w:r>
      <w:proofErr w:type="spellStart"/>
      <w:r w:rsidRPr="008B4CB0">
        <w:rPr>
          <w:rFonts w:cstheme="minorHAnsi"/>
        </w:rPr>
        <w:t>melisopalinološka</w:t>
      </w:r>
      <w:proofErr w:type="spellEnd"/>
      <w:r w:rsidRPr="008B4CB0">
        <w:rPr>
          <w:rFonts w:cstheme="minorHAnsi"/>
        </w:rPr>
        <w:t xml:space="preserve"> (sadržaj peluda u medu) ispitivanja te fizikalno-kemijska ispitivanja tla i raznih vrsta otpada.</w:t>
      </w:r>
    </w:p>
    <w:p w14:paraId="2D788F73" w14:textId="77777777" w:rsidR="00D01585" w:rsidRPr="008B4CB0" w:rsidRDefault="00D01585" w:rsidP="00E93DEC">
      <w:pPr>
        <w:spacing w:before="40" w:after="40" w:line="276" w:lineRule="auto"/>
        <w:jc w:val="both"/>
        <w:rPr>
          <w:rFonts w:cstheme="minorHAnsi"/>
          <w:i/>
        </w:rPr>
      </w:pPr>
      <w:r w:rsidRPr="008B4CB0">
        <w:rPr>
          <w:rFonts w:cstheme="minorHAnsi"/>
          <w:i/>
        </w:rPr>
        <w:t>Planirani prihodi po izvorima:</w:t>
      </w:r>
    </w:p>
    <w:p w14:paraId="0523E8B3" w14:textId="77777777" w:rsidR="00D01585" w:rsidRPr="008B4CB0" w:rsidRDefault="00D01585" w:rsidP="00E93DEC">
      <w:pPr>
        <w:pStyle w:val="Odlomakpopisa"/>
        <w:numPr>
          <w:ilvl w:val="0"/>
          <w:numId w:val="14"/>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 xml:space="preserve">Program zdravstvene ekologije: Monitoring peludi, Monitoring zraka i </w:t>
      </w:r>
      <w:proofErr w:type="spellStart"/>
      <w:r w:rsidRPr="008B4CB0">
        <w:rPr>
          <w:rFonts w:asciiTheme="minorHAnsi" w:hAnsiTheme="minorHAnsi" w:cstheme="minorHAnsi"/>
          <w:sz w:val="22"/>
          <w:szCs w:val="22"/>
        </w:rPr>
        <w:t>Biometeorološka</w:t>
      </w:r>
      <w:proofErr w:type="spellEnd"/>
      <w:r w:rsidRPr="008B4CB0">
        <w:rPr>
          <w:rFonts w:asciiTheme="minorHAnsi" w:hAnsiTheme="minorHAnsi" w:cstheme="minorHAnsi"/>
          <w:sz w:val="22"/>
          <w:szCs w:val="22"/>
        </w:rPr>
        <w:t xml:space="preserve"> prognoza.</w:t>
      </w:r>
    </w:p>
    <w:p w14:paraId="4DA2DE2A" w14:textId="77777777" w:rsidR="00D01585" w:rsidRPr="008B4CB0" w:rsidRDefault="00D01585" w:rsidP="00E93DEC">
      <w:pPr>
        <w:pStyle w:val="Odlomakpopisa"/>
        <w:numPr>
          <w:ilvl w:val="0"/>
          <w:numId w:val="14"/>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Ekološka karta Grada Zagreba</w:t>
      </w:r>
    </w:p>
    <w:p w14:paraId="7C31C181" w14:textId="77777777" w:rsidR="00D01585" w:rsidRPr="008B4CB0" w:rsidRDefault="00D01585" w:rsidP="00E93DEC">
      <w:pPr>
        <w:pStyle w:val="Odlomakpopisa"/>
        <w:numPr>
          <w:ilvl w:val="0"/>
          <w:numId w:val="14"/>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Usluge na tržištu.</w:t>
      </w:r>
    </w:p>
    <w:p w14:paraId="1BD9604F" w14:textId="77777777" w:rsidR="00D01585" w:rsidRPr="008B4CB0" w:rsidRDefault="00D01585" w:rsidP="00E93DEC">
      <w:pPr>
        <w:pStyle w:val="Odlomakpopisa"/>
        <w:numPr>
          <w:ilvl w:val="0"/>
          <w:numId w:val="14"/>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Pružanje usluga Zavodu za potrebe ispitivanja radnog okoliša.</w:t>
      </w:r>
    </w:p>
    <w:p w14:paraId="154A60E1" w14:textId="77777777" w:rsidR="00D01585" w:rsidRPr="008B4CB0" w:rsidRDefault="00D01585" w:rsidP="00AD5000">
      <w:pPr>
        <w:spacing w:before="240" w:after="120" w:line="276" w:lineRule="auto"/>
        <w:jc w:val="both"/>
        <w:rPr>
          <w:rFonts w:cstheme="minorHAnsi"/>
          <w:b/>
        </w:rPr>
      </w:pPr>
      <w:r w:rsidRPr="008B4CB0">
        <w:rPr>
          <w:rFonts w:cstheme="minorHAnsi"/>
          <w:b/>
        </w:rPr>
        <w:t>ODJEL ZA PROCJENU RIZIKA</w:t>
      </w:r>
    </w:p>
    <w:p w14:paraId="20164346" w14:textId="77777777" w:rsidR="00D01585" w:rsidRPr="008B4CB0" w:rsidRDefault="00D01585" w:rsidP="00E93DEC">
      <w:pPr>
        <w:spacing w:before="40" w:after="40" w:line="276" w:lineRule="auto"/>
        <w:jc w:val="both"/>
        <w:rPr>
          <w:rFonts w:cstheme="minorHAnsi"/>
        </w:rPr>
      </w:pPr>
      <w:r w:rsidRPr="008B4CB0">
        <w:rPr>
          <w:rFonts w:cstheme="minorHAnsi"/>
        </w:rPr>
        <w:t xml:space="preserve">Odjel za procjenu rizika izdaje stručna mišljenja, korektivne mjere i preventivne preporuke o laboratorijski utvrđenim nesukladnim rezultatima i o utjecaju čimbenika iz okoliša na ljudsko zdravlje, na zahtjev fizičkih, pravnih osoba ili nadležnih institucija. Uspostavljeno je procesuirano izdavanje stručnih mišljenja i preporuka uz nesukladne analitičke izvještaje financirane iz lokalnih ili nacionalnih monitoringa u javnozdravstveno značajnim institucijama. </w:t>
      </w:r>
    </w:p>
    <w:p w14:paraId="111F9C70" w14:textId="77777777" w:rsidR="00D01585" w:rsidRPr="008B4CB0" w:rsidRDefault="00D01585" w:rsidP="00E93DEC">
      <w:pPr>
        <w:spacing w:before="40" w:after="40" w:line="276" w:lineRule="auto"/>
        <w:jc w:val="both"/>
        <w:rPr>
          <w:rFonts w:cstheme="minorHAnsi"/>
        </w:rPr>
      </w:pPr>
      <w:r w:rsidRPr="008B4CB0">
        <w:rPr>
          <w:rFonts w:cstheme="minorHAnsi"/>
        </w:rPr>
        <w:t>Odjel sudjeluje u projektnim aktivnostima na razini ustanove ili izvan iste (javnozdravstvene akcije, radionice ili pisanje strateških dokumenata s uključenjem zajednice, prijave projekata) i komunikaciji s građanima, o okolišu i zdravlju, pojedinačno kroz odgovore na upite i putem sredstava javnog informiranja.</w:t>
      </w:r>
    </w:p>
    <w:p w14:paraId="04C13D86" w14:textId="77777777" w:rsidR="00D01585" w:rsidRPr="008B4CB0" w:rsidRDefault="00D01585" w:rsidP="00E93DEC">
      <w:pPr>
        <w:spacing w:before="40" w:after="40" w:line="276" w:lineRule="auto"/>
        <w:jc w:val="both"/>
        <w:rPr>
          <w:rFonts w:cstheme="minorHAnsi"/>
        </w:rPr>
      </w:pPr>
      <w:r w:rsidRPr="008B4CB0">
        <w:rPr>
          <w:rFonts w:cstheme="minorHAnsi"/>
        </w:rPr>
        <w:lastRenderedPageBreak/>
        <w:t xml:space="preserve">Odjel sudjeluje u zajedničkom radu sa Odjelom za zaštitu ljudi i imovine kroz Laboratorij za izvanredna stanja na poslovima vezanima za evakuaciju, skladištenje kemikalija te savjetovanja vanjskih naručitelja vezano za navedenu problematiku. </w:t>
      </w:r>
    </w:p>
    <w:p w14:paraId="0461E013" w14:textId="77777777" w:rsidR="00D01585" w:rsidRPr="008B4CB0" w:rsidRDefault="00D01585" w:rsidP="00E93DEC">
      <w:pPr>
        <w:spacing w:before="40" w:after="40" w:line="276" w:lineRule="auto"/>
        <w:jc w:val="both"/>
        <w:rPr>
          <w:rFonts w:cstheme="minorHAnsi"/>
          <w:i/>
        </w:rPr>
      </w:pPr>
      <w:r w:rsidRPr="008B4CB0">
        <w:rPr>
          <w:rFonts w:cstheme="minorHAnsi"/>
          <w:i/>
        </w:rPr>
        <w:t>Planirani prihodi po izvorima:</w:t>
      </w:r>
    </w:p>
    <w:p w14:paraId="39DDFAB1" w14:textId="21A09372" w:rsidR="00D01585" w:rsidRPr="008B4CB0" w:rsidRDefault="00D01585" w:rsidP="00E93DEC">
      <w:pPr>
        <w:pStyle w:val="Odlomakpopisa"/>
        <w:numPr>
          <w:ilvl w:val="0"/>
          <w:numId w:val="13"/>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Usluge na tržištu.</w:t>
      </w:r>
    </w:p>
    <w:p w14:paraId="28453FDA" w14:textId="77777777" w:rsidR="00F8051C" w:rsidRPr="008B4CB0" w:rsidRDefault="00F8051C" w:rsidP="00F8051C">
      <w:pPr>
        <w:pStyle w:val="Odlomakpopisa"/>
        <w:spacing w:before="40" w:after="40" w:line="276" w:lineRule="auto"/>
        <w:ind w:left="360"/>
        <w:rPr>
          <w:rFonts w:asciiTheme="minorHAnsi" w:hAnsiTheme="minorHAnsi" w:cstheme="minorHAnsi"/>
          <w:sz w:val="22"/>
          <w:szCs w:val="22"/>
        </w:rPr>
      </w:pPr>
    </w:p>
    <w:p w14:paraId="2E117839" w14:textId="77777777" w:rsidR="00D01585" w:rsidRPr="008B4CB0" w:rsidRDefault="00D01585" w:rsidP="00840E3A">
      <w:pPr>
        <w:pStyle w:val="Odlomakpopisa"/>
        <w:numPr>
          <w:ilvl w:val="0"/>
          <w:numId w:val="13"/>
        </w:numPr>
        <w:spacing w:before="240" w:after="120" w:line="276" w:lineRule="auto"/>
        <w:ind w:left="357" w:hanging="357"/>
        <w:rPr>
          <w:rFonts w:asciiTheme="minorHAnsi" w:hAnsiTheme="minorHAnsi" w:cstheme="minorHAnsi"/>
          <w:b/>
          <w:sz w:val="22"/>
          <w:szCs w:val="22"/>
        </w:rPr>
      </w:pPr>
      <w:r w:rsidRPr="008B4CB0">
        <w:rPr>
          <w:rFonts w:asciiTheme="minorHAnsi" w:hAnsiTheme="minorHAnsi" w:cstheme="minorHAnsi"/>
          <w:b/>
          <w:bCs/>
          <w:sz w:val="22"/>
          <w:szCs w:val="22"/>
        </w:rPr>
        <w:t xml:space="preserve">Zakonska podloga na kojoj se zasniva program rada Službe za </w:t>
      </w:r>
      <w:r w:rsidRPr="008B4CB0">
        <w:rPr>
          <w:rFonts w:asciiTheme="minorHAnsi" w:hAnsiTheme="minorHAnsi" w:cstheme="minorHAnsi"/>
          <w:b/>
          <w:sz w:val="22"/>
          <w:szCs w:val="22"/>
        </w:rPr>
        <w:t>zaštitu okoliša i zdravstvenu ekologiju</w:t>
      </w:r>
    </w:p>
    <w:tbl>
      <w:tblPr>
        <w:tblW w:w="9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52"/>
        <w:gridCol w:w="3260"/>
        <w:gridCol w:w="3402"/>
      </w:tblGrid>
      <w:tr w:rsidR="008B4CB0" w:rsidRPr="008B4CB0" w14:paraId="3691912A" w14:textId="77777777" w:rsidTr="00F458C0">
        <w:tc>
          <w:tcPr>
            <w:tcW w:w="568" w:type="dxa"/>
            <w:shd w:val="clear" w:color="auto" w:fill="auto"/>
            <w:vAlign w:val="center"/>
          </w:tcPr>
          <w:p w14:paraId="116E4B4C" w14:textId="77777777" w:rsidR="00D01585" w:rsidRPr="008B4CB0" w:rsidRDefault="00D01585" w:rsidP="00AD5000">
            <w:pPr>
              <w:spacing w:before="40" w:after="40" w:line="240" w:lineRule="auto"/>
              <w:ind w:right="-108"/>
              <w:jc w:val="both"/>
              <w:rPr>
                <w:rFonts w:cstheme="minorHAnsi"/>
                <w:b/>
                <w:sz w:val="20"/>
                <w:szCs w:val="20"/>
              </w:rPr>
            </w:pPr>
            <w:r w:rsidRPr="008B4CB0">
              <w:rPr>
                <w:rFonts w:cstheme="minorHAnsi"/>
                <w:b/>
                <w:sz w:val="20"/>
                <w:szCs w:val="20"/>
              </w:rPr>
              <w:t>Red. br.</w:t>
            </w:r>
          </w:p>
        </w:tc>
        <w:tc>
          <w:tcPr>
            <w:tcW w:w="2152" w:type="dxa"/>
            <w:shd w:val="clear" w:color="auto" w:fill="auto"/>
            <w:vAlign w:val="center"/>
          </w:tcPr>
          <w:p w14:paraId="4F4B648C" w14:textId="77777777" w:rsidR="00D01585" w:rsidRPr="008B4CB0" w:rsidRDefault="00D01585" w:rsidP="00AD5000">
            <w:pPr>
              <w:spacing w:before="40" w:after="40" w:line="240" w:lineRule="auto"/>
              <w:jc w:val="both"/>
              <w:rPr>
                <w:rFonts w:cstheme="minorHAnsi"/>
                <w:b/>
                <w:sz w:val="20"/>
                <w:szCs w:val="20"/>
              </w:rPr>
            </w:pPr>
            <w:r w:rsidRPr="008B4CB0">
              <w:rPr>
                <w:rFonts w:cstheme="minorHAnsi"/>
                <w:b/>
                <w:sz w:val="20"/>
                <w:szCs w:val="20"/>
              </w:rPr>
              <w:t>Ovlaštenje</w:t>
            </w:r>
          </w:p>
        </w:tc>
        <w:tc>
          <w:tcPr>
            <w:tcW w:w="3260" w:type="dxa"/>
            <w:shd w:val="clear" w:color="auto" w:fill="auto"/>
            <w:vAlign w:val="center"/>
          </w:tcPr>
          <w:p w14:paraId="1A5D22B5" w14:textId="77777777" w:rsidR="00D01585" w:rsidRPr="008B4CB0" w:rsidRDefault="00D01585" w:rsidP="00AD5000">
            <w:pPr>
              <w:spacing w:before="40" w:after="40" w:line="240" w:lineRule="auto"/>
              <w:jc w:val="both"/>
              <w:rPr>
                <w:rFonts w:cstheme="minorHAnsi"/>
                <w:b/>
                <w:sz w:val="20"/>
                <w:szCs w:val="20"/>
              </w:rPr>
            </w:pPr>
            <w:r w:rsidRPr="008B4CB0">
              <w:rPr>
                <w:rFonts w:cstheme="minorHAnsi"/>
                <w:b/>
                <w:sz w:val="20"/>
                <w:szCs w:val="20"/>
              </w:rPr>
              <w:t>Područje</w:t>
            </w:r>
          </w:p>
        </w:tc>
        <w:tc>
          <w:tcPr>
            <w:tcW w:w="3402" w:type="dxa"/>
            <w:shd w:val="clear" w:color="auto" w:fill="auto"/>
            <w:vAlign w:val="center"/>
          </w:tcPr>
          <w:p w14:paraId="0209370D" w14:textId="77777777" w:rsidR="00D01585" w:rsidRPr="008B4CB0" w:rsidRDefault="00D01585" w:rsidP="00AD5000">
            <w:pPr>
              <w:spacing w:before="40" w:after="40" w:line="240" w:lineRule="auto"/>
              <w:jc w:val="both"/>
              <w:rPr>
                <w:rFonts w:cstheme="minorHAnsi"/>
                <w:b/>
                <w:sz w:val="20"/>
                <w:szCs w:val="20"/>
              </w:rPr>
            </w:pPr>
            <w:r w:rsidRPr="008B4CB0">
              <w:rPr>
                <w:rFonts w:cstheme="minorHAnsi"/>
                <w:b/>
                <w:sz w:val="20"/>
                <w:szCs w:val="20"/>
              </w:rPr>
              <w:t>Odobrenje</w:t>
            </w:r>
          </w:p>
        </w:tc>
      </w:tr>
      <w:tr w:rsidR="008B4CB0" w:rsidRPr="008B4CB0" w14:paraId="475F5751" w14:textId="77777777" w:rsidTr="00F458C0">
        <w:trPr>
          <w:trHeight w:val="439"/>
        </w:trPr>
        <w:tc>
          <w:tcPr>
            <w:tcW w:w="9382" w:type="dxa"/>
            <w:gridSpan w:val="4"/>
            <w:shd w:val="clear" w:color="auto" w:fill="auto"/>
            <w:vAlign w:val="center"/>
          </w:tcPr>
          <w:p w14:paraId="097ACEE2" w14:textId="77777777" w:rsidR="00D01585" w:rsidRPr="008B4CB0" w:rsidRDefault="00D01585" w:rsidP="00AD5000">
            <w:pPr>
              <w:spacing w:before="40" w:after="40" w:line="240" w:lineRule="auto"/>
              <w:ind w:left="4145"/>
              <w:jc w:val="both"/>
              <w:rPr>
                <w:rFonts w:cstheme="minorHAnsi"/>
                <w:b/>
                <w:sz w:val="20"/>
                <w:szCs w:val="20"/>
              </w:rPr>
            </w:pPr>
            <w:r w:rsidRPr="008B4CB0">
              <w:rPr>
                <w:rFonts w:cstheme="minorHAnsi"/>
                <w:b/>
                <w:sz w:val="20"/>
                <w:szCs w:val="20"/>
              </w:rPr>
              <w:t>Ministarstvo poljoprivrede</w:t>
            </w:r>
          </w:p>
        </w:tc>
      </w:tr>
      <w:tr w:rsidR="008B4CB0" w:rsidRPr="008B4CB0" w14:paraId="10C0ED66" w14:textId="77777777" w:rsidTr="00F458C0">
        <w:trPr>
          <w:trHeight w:val="842"/>
        </w:trPr>
        <w:tc>
          <w:tcPr>
            <w:tcW w:w="568" w:type="dxa"/>
            <w:shd w:val="clear" w:color="auto" w:fill="auto"/>
            <w:vAlign w:val="center"/>
          </w:tcPr>
          <w:p w14:paraId="2FA5A681"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00F161CF"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Služba za zaštitu okoliša i zdravstvenu ekologiju – odluka Ministarstva poljoprivrede o određivanju nacionalnog referentnog laboratorija</w:t>
            </w:r>
          </w:p>
        </w:tc>
        <w:tc>
          <w:tcPr>
            <w:tcW w:w="3260" w:type="dxa"/>
            <w:shd w:val="clear" w:color="auto" w:fill="auto"/>
            <w:vAlign w:val="center"/>
          </w:tcPr>
          <w:p w14:paraId="4741E57E"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Određivanje prisutnosti alergena porijeklom iz mlijeka u medu.</w:t>
            </w:r>
          </w:p>
        </w:tc>
        <w:tc>
          <w:tcPr>
            <w:tcW w:w="3402" w:type="dxa"/>
            <w:shd w:val="clear" w:color="auto" w:fill="auto"/>
          </w:tcPr>
          <w:p w14:paraId="460DDB74"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Klasa: UP/I-322-01/16-01/750</w:t>
            </w:r>
          </w:p>
          <w:p w14:paraId="1CA8DDCA" w14:textId="77777777" w:rsidR="00D01585" w:rsidRPr="008B4CB0" w:rsidRDefault="00D01585" w:rsidP="00AD5000">
            <w:pPr>
              <w:spacing w:before="40" w:after="40" w:line="240" w:lineRule="auto"/>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525-10/1308-16-4</w:t>
            </w:r>
          </w:p>
          <w:p w14:paraId="15515066"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Datum izdavanja ovlaštenja: 06.07.2016.</w:t>
            </w:r>
          </w:p>
          <w:p w14:paraId="6B860D81"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opoziva</w:t>
            </w:r>
          </w:p>
        </w:tc>
      </w:tr>
      <w:tr w:rsidR="008B4CB0" w:rsidRPr="008B4CB0" w14:paraId="1B144230" w14:textId="77777777" w:rsidTr="00F458C0">
        <w:trPr>
          <w:trHeight w:val="842"/>
        </w:trPr>
        <w:tc>
          <w:tcPr>
            <w:tcW w:w="568" w:type="dxa"/>
            <w:shd w:val="clear" w:color="auto" w:fill="auto"/>
            <w:vAlign w:val="center"/>
          </w:tcPr>
          <w:p w14:paraId="54602C4F"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0890ACC4"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Služba za zaštitu okoliša i zdravstvenu ekologiju – odluka Ministarstva poljoprivrede o određivanju nacionalnog referentnog laboratorija </w:t>
            </w:r>
          </w:p>
        </w:tc>
        <w:tc>
          <w:tcPr>
            <w:tcW w:w="3260" w:type="dxa"/>
            <w:shd w:val="clear" w:color="auto" w:fill="auto"/>
            <w:vAlign w:val="center"/>
          </w:tcPr>
          <w:p w14:paraId="31409B6B"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Utvrđivanje patvorenosti meda.</w:t>
            </w:r>
          </w:p>
        </w:tc>
        <w:tc>
          <w:tcPr>
            <w:tcW w:w="3402" w:type="dxa"/>
            <w:shd w:val="clear" w:color="auto" w:fill="auto"/>
          </w:tcPr>
          <w:p w14:paraId="169724E6"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Klasa: UP/I-322-01/14-01/1408</w:t>
            </w:r>
          </w:p>
          <w:p w14:paraId="3F6F5AE7" w14:textId="77777777" w:rsidR="00D01585" w:rsidRPr="008B4CB0" w:rsidRDefault="00D01585" w:rsidP="00AD5000">
            <w:pPr>
              <w:spacing w:before="40" w:after="40" w:line="240" w:lineRule="auto"/>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525-10/1307-14-2</w:t>
            </w:r>
          </w:p>
          <w:p w14:paraId="2DFF3778"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Datum izdavanja ovlaštenja: 15.07.2014.</w:t>
            </w:r>
          </w:p>
          <w:p w14:paraId="32FFD17C"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opoziva</w:t>
            </w:r>
          </w:p>
        </w:tc>
      </w:tr>
      <w:tr w:rsidR="008B4CB0" w:rsidRPr="008B4CB0" w14:paraId="7E9FB757" w14:textId="77777777" w:rsidTr="00F458C0">
        <w:trPr>
          <w:trHeight w:val="842"/>
        </w:trPr>
        <w:tc>
          <w:tcPr>
            <w:tcW w:w="568" w:type="dxa"/>
            <w:shd w:val="clear" w:color="auto" w:fill="auto"/>
            <w:vAlign w:val="center"/>
          </w:tcPr>
          <w:p w14:paraId="733BF17E"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5DAC689B"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Služba za zaštitu okoliša i zdravstvenu ekologiju (Odjel za zdravstvenu ispravnost i kvalitetu hrane i predmeta opće uporabe) – ovlašteni referentni laboratorij </w:t>
            </w:r>
          </w:p>
        </w:tc>
        <w:tc>
          <w:tcPr>
            <w:tcW w:w="3260" w:type="dxa"/>
            <w:shd w:val="clear" w:color="auto" w:fill="auto"/>
            <w:vAlign w:val="center"/>
          </w:tcPr>
          <w:p w14:paraId="3A35E9A3"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 xml:space="preserve">Ispitivanje </w:t>
            </w:r>
            <w:proofErr w:type="spellStart"/>
            <w:r w:rsidRPr="008B4CB0">
              <w:rPr>
                <w:rFonts w:cstheme="minorHAnsi"/>
                <w:i/>
                <w:sz w:val="20"/>
                <w:szCs w:val="20"/>
              </w:rPr>
              <w:t>mikotoksina</w:t>
            </w:r>
            <w:proofErr w:type="spellEnd"/>
            <w:r w:rsidRPr="008B4CB0">
              <w:rPr>
                <w:rFonts w:cstheme="minorHAnsi"/>
                <w:i/>
                <w:sz w:val="20"/>
                <w:szCs w:val="20"/>
              </w:rPr>
              <w:t xml:space="preserve"> u hrani i hrani za životinje.</w:t>
            </w:r>
          </w:p>
        </w:tc>
        <w:tc>
          <w:tcPr>
            <w:tcW w:w="3402" w:type="dxa"/>
            <w:shd w:val="clear" w:color="auto" w:fill="auto"/>
            <w:vAlign w:val="center"/>
          </w:tcPr>
          <w:p w14:paraId="4150D833"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Klasa: UP/I-310-26/13-01/56 </w:t>
            </w:r>
          </w:p>
          <w:p w14:paraId="5582E907" w14:textId="77777777" w:rsidR="00D01585" w:rsidRPr="008B4CB0" w:rsidRDefault="00D01585" w:rsidP="00AD5000">
            <w:pPr>
              <w:spacing w:before="40" w:after="40" w:line="240" w:lineRule="auto"/>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525-10/1307-14-7</w:t>
            </w:r>
          </w:p>
          <w:p w14:paraId="1A329CD8"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Datum izdavanja ovlaštenja: 18.03.2014. </w:t>
            </w:r>
          </w:p>
          <w:p w14:paraId="22B7C225"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opoziva</w:t>
            </w:r>
          </w:p>
        </w:tc>
      </w:tr>
      <w:tr w:rsidR="008B4CB0" w:rsidRPr="008B4CB0" w14:paraId="13AF1B53" w14:textId="77777777" w:rsidTr="00F458C0">
        <w:trPr>
          <w:trHeight w:val="842"/>
        </w:trPr>
        <w:tc>
          <w:tcPr>
            <w:tcW w:w="568" w:type="dxa"/>
            <w:shd w:val="clear" w:color="auto" w:fill="auto"/>
            <w:vAlign w:val="center"/>
          </w:tcPr>
          <w:p w14:paraId="504983C2"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2F508CC2"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Služba za zaštitu okoliša i zdravstvenu ekologiju – ovlašteni službeni laboratorij </w:t>
            </w:r>
          </w:p>
        </w:tc>
        <w:tc>
          <w:tcPr>
            <w:tcW w:w="3260" w:type="dxa"/>
            <w:shd w:val="clear" w:color="auto" w:fill="auto"/>
            <w:vAlign w:val="center"/>
          </w:tcPr>
          <w:p w14:paraId="4034BBCE"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Uzorkovanje i ispitivanje hrane, hrane za životinje, ispitivanje prirodne mineralne, stolne i izvorske vode</w:t>
            </w:r>
          </w:p>
        </w:tc>
        <w:tc>
          <w:tcPr>
            <w:tcW w:w="3402" w:type="dxa"/>
            <w:shd w:val="clear" w:color="auto" w:fill="auto"/>
            <w:vAlign w:val="center"/>
          </w:tcPr>
          <w:p w14:paraId="421592B2" w14:textId="77777777" w:rsidR="00D01585" w:rsidRPr="008B4CB0" w:rsidRDefault="00D01585" w:rsidP="00AD5000">
            <w:pPr>
              <w:spacing w:before="40" w:after="40" w:line="240" w:lineRule="auto"/>
              <w:jc w:val="both"/>
              <w:rPr>
                <w:rFonts w:cstheme="minorHAnsi"/>
                <w:sz w:val="20"/>
                <w:szCs w:val="20"/>
              </w:rPr>
            </w:pPr>
            <w:r w:rsidRPr="008B4CB0">
              <w:rPr>
                <w:rFonts w:cstheme="minorHAnsi"/>
                <w:noProof/>
                <w:sz w:val="20"/>
                <w:szCs w:val="20"/>
              </w:rPr>
              <w:drawing>
                <wp:inline distT="0" distB="0" distL="0" distR="0" wp14:anchorId="3F92B7A3" wp14:editId="7A9BC486">
                  <wp:extent cx="223520" cy="628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520" cy="62865"/>
                          </a:xfrm>
                          <a:prstGeom prst="rect">
                            <a:avLst/>
                          </a:prstGeom>
                          <a:noFill/>
                          <a:ln>
                            <a:noFill/>
                          </a:ln>
                        </pic:spPr>
                      </pic:pic>
                    </a:graphicData>
                  </a:graphic>
                </wp:inline>
              </w:drawing>
            </w:r>
          </w:p>
          <w:p w14:paraId="50A98DBB"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opoziva</w:t>
            </w:r>
          </w:p>
        </w:tc>
      </w:tr>
      <w:tr w:rsidR="008B4CB0" w:rsidRPr="008B4CB0" w14:paraId="5F3CEE13" w14:textId="77777777" w:rsidTr="00F458C0">
        <w:trPr>
          <w:trHeight w:val="842"/>
        </w:trPr>
        <w:tc>
          <w:tcPr>
            <w:tcW w:w="568" w:type="dxa"/>
            <w:shd w:val="clear" w:color="auto" w:fill="auto"/>
            <w:vAlign w:val="center"/>
          </w:tcPr>
          <w:p w14:paraId="3FB7F134"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0EAD3E9F"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Služba za zaštitu okoliša i zdravstvenu ekologiju – ovlašteni službeni laboratorij </w:t>
            </w:r>
          </w:p>
        </w:tc>
        <w:tc>
          <w:tcPr>
            <w:tcW w:w="3260" w:type="dxa"/>
            <w:shd w:val="clear" w:color="auto" w:fill="auto"/>
            <w:vAlign w:val="center"/>
          </w:tcPr>
          <w:p w14:paraId="27480E5D"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Uzimanje uzoraka i ispitivanje voda.</w:t>
            </w:r>
          </w:p>
        </w:tc>
        <w:tc>
          <w:tcPr>
            <w:tcW w:w="3402" w:type="dxa"/>
            <w:shd w:val="clear" w:color="auto" w:fill="auto"/>
            <w:vAlign w:val="center"/>
          </w:tcPr>
          <w:p w14:paraId="125BCCE5"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Klasa: 325-07/16-01/01</w:t>
            </w:r>
          </w:p>
          <w:p w14:paraId="66D02F20" w14:textId="77777777" w:rsidR="00D01585" w:rsidRPr="008B4CB0" w:rsidRDefault="00D01585" w:rsidP="00AD5000">
            <w:pPr>
              <w:spacing w:before="40" w:after="40" w:line="240" w:lineRule="auto"/>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xml:space="preserve">: 525-12/0988-16-3  </w:t>
            </w:r>
          </w:p>
          <w:p w14:paraId="5BACD8D5"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 xml:space="preserve">Datum izdavanja ovlaštenja: 24.02.2016. </w:t>
            </w:r>
          </w:p>
          <w:p w14:paraId="11074709"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Ovlaštenje vrijedi do: 24.02.2026.</w:t>
            </w:r>
          </w:p>
        </w:tc>
      </w:tr>
      <w:tr w:rsidR="008B4CB0" w:rsidRPr="008B4CB0" w14:paraId="27E21B73" w14:textId="77777777" w:rsidTr="00F458C0">
        <w:trPr>
          <w:trHeight w:val="842"/>
        </w:trPr>
        <w:tc>
          <w:tcPr>
            <w:tcW w:w="568" w:type="dxa"/>
            <w:shd w:val="clear" w:color="auto" w:fill="auto"/>
            <w:vAlign w:val="center"/>
          </w:tcPr>
          <w:p w14:paraId="3F862585"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185A3842"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Nastavni zavod za javno zdravstvo „Dr. Andrija Štampar“ – ovlašteni službeni laboratorij </w:t>
            </w:r>
          </w:p>
        </w:tc>
        <w:tc>
          <w:tcPr>
            <w:tcW w:w="3260" w:type="dxa"/>
            <w:shd w:val="clear" w:color="auto" w:fill="auto"/>
            <w:vAlign w:val="center"/>
          </w:tcPr>
          <w:p w14:paraId="582D06C1"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 xml:space="preserve">Ispitivanja </w:t>
            </w:r>
            <w:proofErr w:type="spellStart"/>
            <w:r w:rsidRPr="008B4CB0">
              <w:rPr>
                <w:rFonts w:cstheme="minorHAnsi"/>
                <w:i/>
                <w:sz w:val="20"/>
                <w:szCs w:val="20"/>
              </w:rPr>
              <w:t>vodonepropusnosti</w:t>
            </w:r>
            <w:proofErr w:type="spellEnd"/>
            <w:r w:rsidRPr="008B4CB0">
              <w:rPr>
                <w:rFonts w:cstheme="minorHAnsi"/>
                <w:i/>
                <w:sz w:val="20"/>
                <w:szCs w:val="20"/>
              </w:rPr>
              <w:t xml:space="preserve"> građevina za odvodnju i pročišćavanje otpadnih voda.</w:t>
            </w:r>
          </w:p>
        </w:tc>
        <w:tc>
          <w:tcPr>
            <w:tcW w:w="3402" w:type="dxa"/>
            <w:shd w:val="clear" w:color="auto" w:fill="auto"/>
            <w:vAlign w:val="center"/>
          </w:tcPr>
          <w:p w14:paraId="5268FE97"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Klasa: UP/I-325-07/14-01/01</w:t>
            </w:r>
          </w:p>
          <w:p w14:paraId="20FBD6F3" w14:textId="77777777" w:rsidR="00D01585" w:rsidRPr="008B4CB0" w:rsidRDefault="00D01585" w:rsidP="00AD5000">
            <w:pPr>
              <w:spacing w:before="40" w:after="40" w:line="240" w:lineRule="auto"/>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525-12/0987-14-2</w:t>
            </w:r>
          </w:p>
          <w:p w14:paraId="7871F7EC"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Datum izdavanja ovlaštenja: 12.03.2014. </w:t>
            </w:r>
          </w:p>
          <w:p w14:paraId="47411C29"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12.03.2024.</w:t>
            </w:r>
          </w:p>
        </w:tc>
      </w:tr>
      <w:tr w:rsidR="008B4CB0" w:rsidRPr="008B4CB0" w14:paraId="0CAE05C7" w14:textId="77777777" w:rsidTr="00F458C0">
        <w:trPr>
          <w:trHeight w:val="842"/>
        </w:trPr>
        <w:tc>
          <w:tcPr>
            <w:tcW w:w="568" w:type="dxa"/>
            <w:shd w:val="clear" w:color="auto" w:fill="auto"/>
            <w:vAlign w:val="center"/>
          </w:tcPr>
          <w:p w14:paraId="2843DA5A"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4E1C84CA"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Služba za zaštitu okoliša i zdravstvenu ekologiju – ovlašteni službeni laboratorij</w:t>
            </w:r>
          </w:p>
        </w:tc>
        <w:tc>
          <w:tcPr>
            <w:tcW w:w="3260" w:type="dxa"/>
            <w:shd w:val="clear" w:color="auto" w:fill="auto"/>
            <w:vAlign w:val="center"/>
          </w:tcPr>
          <w:p w14:paraId="371F07E9"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 xml:space="preserve">Referentni laboratorij za ispitivanje pesticida </w:t>
            </w:r>
          </w:p>
        </w:tc>
        <w:tc>
          <w:tcPr>
            <w:tcW w:w="3402" w:type="dxa"/>
            <w:shd w:val="clear" w:color="auto" w:fill="auto"/>
            <w:vAlign w:val="center"/>
          </w:tcPr>
          <w:p w14:paraId="3C7F36E8" w14:textId="77777777" w:rsidR="00D01585" w:rsidRPr="008B4CB0" w:rsidRDefault="00D01585" w:rsidP="00AD5000">
            <w:pPr>
              <w:spacing w:before="40" w:after="40" w:line="240" w:lineRule="auto"/>
              <w:jc w:val="both"/>
              <w:rPr>
                <w:rFonts w:cstheme="minorHAnsi"/>
                <w:sz w:val="20"/>
                <w:szCs w:val="20"/>
              </w:rPr>
            </w:pPr>
            <w:proofErr w:type="spellStart"/>
            <w:r w:rsidRPr="008B4CB0">
              <w:rPr>
                <w:rFonts w:cstheme="minorHAnsi"/>
                <w:sz w:val="20"/>
                <w:szCs w:val="20"/>
              </w:rPr>
              <w:t>Klasa:UP</w:t>
            </w:r>
            <w:proofErr w:type="spellEnd"/>
            <w:r w:rsidRPr="008B4CB0">
              <w:rPr>
                <w:rFonts w:cstheme="minorHAnsi"/>
                <w:sz w:val="20"/>
                <w:szCs w:val="20"/>
              </w:rPr>
              <w:t>/I-322-01/17-01/120</w:t>
            </w:r>
          </w:p>
          <w:p w14:paraId="776A4422" w14:textId="77777777" w:rsidR="00D01585" w:rsidRPr="008B4CB0" w:rsidRDefault="00D01585" w:rsidP="00AD5000">
            <w:pPr>
              <w:spacing w:before="40" w:after="40" w:line="240" w:lineRule="auto"/>
              <w:jc w:val="both"/>
              <w:rPr>
                <w:rFonts w:cstheme="minorHAnsi"/>
                <w:sz w:val="20"/>
                <w:szCs w:val="20"/>
              </w:rPr>
            </w:pPr>
            <w:proofErr w:type="spellStart"/>
            <w:r w:rsidRPr="008B4CB0">
              <w:rPr>
                <w:rFonts w:cstheme="minorHAnsi"/>
                <w:sz w:val="20"/>
                <w:szCs w:val="20"/>
              </w:rPr>
              <w:t>Ur</w:t>
            </w:r>
            <w:proofErr w:type="spellEnd"/>
            <w:r w:rsidRPr="008B4CB0">
              <w:rPr>
                <w:rFonts w:cstheme="minorHAnsi"/>
                <w:sz w:val="20"/>
                <w:szCs w:val="20"/>
              </w:rPr>
              <w:t>. Br.: 525-10/0766-19-16</w:t>
            </w:r>
          </w:p>
          <w:p w14:paraId="42C4D519"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Datum izdavanja ovlaštenja: 04.01.2019.</w:t>
            </w:r>
          </w:p>
          <w:p w14:paraId="142FE698"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opoziva</w:t>
            </w:r>
          </w:p>
        </w:tc>
      </w:tr>
      <w:tr w:rsidR="008B4CB0" w:rsidRPr="008B4CB0" w14:paraId="70F8A8E5" w14:textId="77777777" w:rsidTr="00F458C0">
        <w:trPr>
          <w:trHeight w:val="502"/>
        </w:trPr>
        <w:tc>
          <w:tcPr>
            <w:tcW w:w="9382" w:type="dxa"/>
            <w:gridSpan w:val="4"/>
            <w:shd w:val="clear" w:color="auto" w:fill="auto"/>
            <w:vAlign w:val="center"/>
          </w:tcPr>
          <w:p w14:paraId="0B204B62" w14:textId="7274ACE8" w:rsidR="00D01585" w:rsidRPr="008B4CB0" w:rsidRDefault="00D01585" w:rsidP="00AD5000">
            <w:pPr>
              <w:spacing w:before="40" w:after="40" w:line="240" w:lineRule="auto"/>
              <w:ind w:left="3720"/>
              <w:jc w:val="both"/>
              <w:rPr>
                <w:rFonts w:cstheme="minorHAnsi"/>
                <w:b/>
                <w:sz w:val="20"/>
                <w:szCs w:val="20"/>
              </w:rPr>
            </w:pPr>
            <w:r w:rsidRPr="008B4CB0">
              <w:rPr>
                <w:rFonts w:cstheme="minorHAnsi"/>
                <w:b/>
                <w:sz w:val="20"/>
                <w:szCs w:val="20"/>
              </w:rPr>
              <w:t>Ministarstvo zdravstva</w:t>
            </w:r>
          </w:p>
        </w:tc>
      </w:tr>
      <w:tr w:rsidR="008B4CB0" w:rsidRPr="008B4CB0" w14:paraId="2F8452F7" w14:textId="77777777" w:rsidTr="00F458C0">
        <w:trPr>
          <w:trHeight w:val="707"/>
        </w:trPr>
        <w:tc>
          <w:tcPr>
            <w:tcW w:w="568" w:type="dxa"/>
            <w:shd w:val="clear" w:color="auto" w:fill="auto"/>
            <w:vAlign w:val="center"/>
          </w:tcPr>
          <w:p w14:paraId="0E743F2C"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1CA836B4"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Nastavni zavod za javno zdravstvo „Dr. Andrija Štampar“ – Referentni centar Ministarstva zdravstva i socijalne skrbi za ispitivanje zdravstvene ispravnosti hrane </w:t>
            </w:r>
          </w:p>
        </w:tc>
        <w:tc>
          <w:tcPr>
            <w:tcW w:w="3260" w:type="dxa"/>
            <w:shd w:val="clear" w:color="auto" w:fill="auto"/>
            <w:vAlign w:val="center"/>
          </w:tcPr>
          <w:p w14:paraId="7C47684F"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Ispitivanje zdravstvene ispravnosti hrane.</w:t>
            </w:r>
          </w:p>
        </w:tc>
        <w:tc>
          <w:tcPr>
            <w:tcW w:w="3402" w:type="dxa"/>
            <w:shd w:val="clear" w:color="auto" w:fill="auto"/>
            <w:vAlign w:val="center"/>
          </w:tcPr>
          <w:p w14:paraId="5A79A57E"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Klasa: UP/I-510-01/15-01/31</w:t>
            </w:r>
          </w:p>
          <w:p w14:paraId="07CECA4A" w14:textId="77777777" w:rsidR="00D01585" w:rsidRPr="008B4CB0" w:rsidRDefault="00D01585" w:rsidP="00AD5000">
            <w:pPr>
              <w:spacing w:before="40" w:after="40" w:line="240" w:lineRule="auto"/>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xml:space="preserve">: 534-04-1-2/7-16-14 </w:t>
            </w:r>
          </w:p>
          <w:p w14:paraId="2333217F"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Datum izdavanja ovlaštenja: 14.07.2016.</w:t>
            </w:r>
          </w:p>
          <w:p w14:paraId="7B98C9D8"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14.07.2021.</w:t>
            </w:r>
          </w:p>
        </w:tc>
      </w:tr>
      <w:tr w:rsidR="008B4CB0" w:rsidRPr="008B4CB0" w14:paraId="661D5F46" w14:textId="77777777" w:rsidTr="00F458C0">
        <w:trPr>
          <w:trHeight w:val="707"/>
        </w:trPr>
        <w:tc>
          <w:tcPr>
            <w:tcW w:w="568" w:type="dxa"/>
            <w:shd w:val="clear" w:color="auto" w:fill="auto"/>
            <w:vAlign w:val="center"/>
          </w:tcPr>
          <w:p w14:paraId="026F8C00"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0C5A8D4E"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Nastavni zavod za javno zdravstvo „Dr. Andrija Štampar“</w:t>
            </w:r>
          </w:p>
        </w:tc>
        <w:tc>
          <w:tcPr>
            <w:tcW w:w="3260" w:type="dxa"/>
            <w:shd w:val="clear" w:color="auto" w:fill="auto"/>
            <w:vAlign w:val="center"/>
          </w:tcPr>
          <w:p w14:paraId="08EBB0C0"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Uporaba izvora elektromagnetskog polja uređaja SPEEDWAVE.</w:t>
            </w:r>
          </w:p>
        </w:tc>
        <w:tc>
          <w:tcPr>
            <w:tcW w:w="3402" w:type="dxa"/>
            <w:shd w:val="clear" w:color="auto" w:fill="auto"/>
            <w:vAlign w:val="center"/>
          </w:tcPr>
          <w:p w14:paraId="54E85DD4"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 xml:space="preserve">Klasa: UP/I-542-04/18-01/620 </w:t>
            </w:r>
          </w:p>
          <w:p w14:paraId="71645F6A" w14:textId="77777777" w:rsidR="00D01585" w:rsidRPr="008B4CB0" w:rsidRDefault="00D01585" w:rsidP="00AD5000">
            <w:pPr>
              <w:spacing w:before="40" w:after="40" w:line="240" w:lineRule="auto"/>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534-07-1-1-2/1-18-2</w:t>
            </w:r>
          </w:p>
          <w:p w14:paraId="32AD50CE"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Datum izdavanja ovlaštenja: 02.08.2018. </w:t>
            </w:r>
          </w:p>
          <w:p w14:paraId="3E01CCDF"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09.07.2021.</w:t>
            </w:r>
          </w:p>
        </w:tc>
      </w:tr>
      <w:tr w:rsidR="008B4CB0" w:rsidRPr="008B4CB0" w14:paraId="61D12915" w14:textId="77777777" w:rsidTr="00F458C0">
        <w:trPr>
          <w:trHeight w:val="707"/>
        </w:trPr>
        <w:tc>
          <w:tcPr>
            <w:tcW w:w="568" w:type="dxa"/>
            <w:shd w:val="clear" w:color="auto" w:fill="auto"/>
            <w:vAlign w:val="center"/>
          </w:tcPr>
          <w:p w14:paraId="0FDCFF96"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2C45DA56"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Nastavni zavod za javno zdravstvo „Dr. Andrija Štampar“</w:t>
            </w:r>
          </w:p>
        </w:tc>
        <w:tc>
          <w:tcPr>
            <w:tcW w:w="3260" w:type="dxa"/>
            <w:shd w:val="clear" w:color="auto" w:fill="auto"/>
            <w:vAlign w:val="center"/>
          </w:tcPr>
          <w:p w14:paraId="0ED5DB9A"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 xml:space="preserve">Uporaba izvora elektromagnetskog polja uređaja </w:t>
            </w:r>
          </w:p>
          <w:p w14:paraId="3D566BED" w14:textId="77777777" w:rsidR="00D01585" w:rsidRPr="008B4CB0" w:rsidRDefault="00D01585" w:rsidP="00AD5000">
            <w:pPr>
              <w:spacing w:before="40" w:after="40" w:line="240" w:lineRule="auto"/>
              <w:jc w:val="both"/>
              <w:rPr>
                <w:rFonts w:cstheme="minorHAnsi"/>
                <w:sz w:val="20"/>
                <w:szCs w:val="20"/>
              </w:rPr>
            </w:pPr>
            <w:r w:rsidRPr="008B4CB0">
              <w:rPr>
                <w:rFonts w:cstheme="minorHAnsi"/>
                <w:i/>
                <w:sz w:val="20"/>
                <w:szCs w:val="20"/>
              </w:rPr>
              <w:t>ETHOS – SEL.</w:t>
            </w:r>
          </w:p>
        </w:tc>
        <w:tc>
          <w:tcPr>
            <w:tcW w:w="3402" w:type="dxa"/>
            <w:shd w:val="clear" w:color="auto" w:fill="auto"/>
          </w:tcPr>
          <w:p w14:paraId="377739CA"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 xml:space="preserve">Klasa: UP/I-542-04/18-01/619 </w:t>
            </w:r>
          </w:p>
          <w:p w14:paraId="73F0DA4A" w14:textId="77777777" w:rsidR="00D01585" w:rsidRPr="008B4CB0" w:rsidRDefault="00D01585" w:rsidP="00AD5000">
            <w:pPr>
              <w:spacing w:before="40" w:after="40" w:line="240" w:lineRule="auto"/>
              <w:ind w:right="-108"/>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534-07-1-1-2/1-18-2</w:t>
            </w:r>
          </w:p>
          <w:p w14:paraId="79F335E6"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Datum izdavanja ovlaštenja: 02.08.2018. </w:t>
            </w:r>
          </w:p>
          <w:p w14:paraId="0267C3DA"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09.07.2021.</w:t>
            </w:r>
          </w:p>
        </w:tc>
      </w:tr>
      <w:tr w:rsidR="008B4CB0" w:rsidRPr="008B4CB0" w14:paraId="119E46FC" w14:textId="77777777" w:rsidTr="00F458C0">
        <w:trPr>
          <w:trHeight w:val="707"/>
        </w:trPr>
        <w:tc>
          <w:tcPr>
            <w:tcW w:w="568" w:type="dxa"/>
            <w:shd w:val="clear" w:color="auto" w:fill="auto"/>
            <w:vAlign w:val="center"/>
          </w:tcPr>
          <w:p w14:paraId="3021EEE3"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20D6464B"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Nastavni zavod za javno zdravstvo „Dr. Andrija Štampar“</w:t>
            </w:r>
          </w:p>
        </w:tc>
        <w:tc>
          <w:tcPr>
            <w:tcW w:w="3260" w:type="dxa"/>
            <w:shd w:val="clear" w:color="auto" w:fill="auto"/>
            <w:vAlign w:val="center"/>
          </w:tcPr>
          <w:p w14:paraId="57537E31"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 xml:space="preserve">Dozvola za promet </w:t>
            </w:r>
            <w:proofErr w:type="spellStart"/>
            <w:r w:rsidRPr="008B4CB0">
              <w:rPr>
                <w:rFonts w:cstheme="minorHAnsi"/>
                <w:i/>
                <w:sz w:val="20"/>
                <w:szCs w:val="20"/>
              </w:rPr>
              <w:t>prekursorima</w:t>
            </w:r>
            <w:proofErr w:type="spellEnd"/>
            <w:r w:rsidRPr="008B4CB0">
              <w:rPr>
                <w:rFonts w:cstheme="minorHAnsi"/>
                <w:i/>
                <w:sz w:val="20"/>
                <w:szCs w:val="20"/>
              </w:rPr>
              <w:t xml:space="preserve"> za droge iz kategorije 1.</w:t>
            </w:r>
          </w:p>
        </w:tc>
        <w:tc>
          <w:tcPr>
            <w:tcW w:w="3402" w:type="dxa"/>
            <w:shd w:val="clear" w:color="auto" w:fill="auto"/>
          </w:tcPr>
          <w:p w14:paraId="391CFA90"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 xml:space="preserve">Klasa: UP/I-530-08/16-01/01 </w:t>
            </w:r>
          </w:p>
          <w:p w14:paraId="27C53B35" w14:textId="77777777" w:rsidR="00D01585" w:rsidRPr="008B4CB0" w:rsidRDefault="00D01585" w:rsidP="00AD5000">
            <w:pPr>
              <w:spacing w:before="40" w:after="40" w:line="240" w:lineRule="auto"/>
              <w:ind w:right="-108"/>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534-04-2-2/3-16-01</w:t>
            </w:r>
          </w:p>
          <w:p w14:paraId="547D3260"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Datum izdavanja ovlaštenja: 01.01.2017. </w:t>
            </w:r>
          </w:p>
          <w:p w14:paraId="620269B6"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Ovlaštenje vrijedi do: 01.01.2020.</w:t>
            </w:r>
          </w:p>
        </w:tc>
      </w:tr>
      <w:tr w:rsidR="008B4CB0" w:rsidRPr="008B4CB0" w14:paraId="675B9E3E" w14:textId="77777777" w:rsidTr="00F458C0">
        <w:trPr>
          <w:trHeight w:val="707"/>
        </w:trPr>
        <w:tc>
          <w:tcPr>
            <w:tcW w:w="568" w:type="dxa"/>
            <w:shd w:val="clear" w:color="auto" w:fill="auto"/>
            <w:vAlign w:val="center"/>
          </w:tcPr>
          <w:p w14:paraId="0015D930"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6139BD49"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Nastavni zavod za javno zdravstvo „Dr. Andrija Štampar“ – ovlašteni službeni laboratorij </w:t>
            </w:r>
          </w:p>
        </w:tc>
        <w:tc>
          <w:tcPr>
            <w:tcW w:w="3260" w:type="dxa"/>
            <w:shd w:val="clear" w:color="auto" w:fill="auto"/>
            <w:vAlign w:val="center"/>
          </w:tcPr>
          <w:p w14:paraId="7F1F71DC"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Provođenje monitoringa i drugih službenih kontrola vode za ljudsku potrošnju te ispitivanja zdravstvene ispravnosti vode za ljudsku potrošnju u građevinama prije izdavanja uporabne dozvole.</w:t>
            </w:r>
          </w:p>
        </w:tc>
        <w:tc>
          <w:tcPr>
            <w:tcW w:w="3402" w:type="dxa"/>
            <w:shd w:val="clear" w:color="auto" w:fill="auto"/>
            <w:vAlign w:val="center"/>
          </w:tcPr>
          <w:p w14:paraId="745FF250"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Klasa: UP/I-541-02/13-01/17</w:t>
            </w:r>
          </w:p>
          <w:p w14:paraId="1FDFEEC3" w14:textId="77777777" w:rsidR="00D01585" w:rsidRPr="008B4CB0" w:rsidRDefault="00D01585" w:rsidP="00AD5000">
            <w:pPr>
              <w:spacing w:before="40" w:after="40" w:line="240" w:lineRule="auto"/>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534-07-1-1-3-15-10</w:t>
            </w:r>
          </w:p>
          <w:p w14:paraId="6CD76084"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Datum izdavanja ovlaštenja: 30.01.2015.</w:t>
            </w:r>
          </w:p>
          <w:p w14:paraId="1D9E9234"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opoziva</w:t>
            </w:r>
          </w:p>
        </w:tc>
      </w:tr>
      <w:tr w:rsidR="008B4CB0" w:rsidRPr="008B4CB0" w14:paraId="5CB1E66C" w14:textId="77777777" w:rsidTr="00F458C0">
        <w:trPr>
          <w:trHeight w:val="707"/>
        </w:trPr>
        <w:tc>
          <w:tcPr>
            <w:tcW w:w="568" w:type="dxa"/>
            <w:shd w:val="clear" w:color="auto" w:fill="auto"/>
            <w:vAlign w:val="center"/>
          </w:tcPr>
          <w:p w14:paraId="40D2AA0F"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6CD2CCC0"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Služba za zaštitu okoliša i zdravstvenu ekologiju – ovlašteni službeni laboratorij</w:t>
            </w:r>
          </w:p>
        </w:tc>
        <w:tc>
          <w:tcPr>
            <w:tcW w:w="3260" w:type="dxa"/>
            <w:shd w:val="clear" w:color="auto" w:fill="auto"/>
            <w:vAlign w:val="center"/>
          </w:tcPr>
          <w:p w14:paraId="6E05D0A4"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Određivanje laboratorija u svrhu ispitivanja kortikosteroida u dodacima prehrani</w:t>
            </w:r>
          </w:p>
        </w:tc>
        <w:tc>
          <w:tcPr>
            <w:tcW w:w="3402" w:type="dxa"/>
            <w:shd w:val="clear" w:color="auto" w:fill="auto"/>
            <w:vAlign w:val="center"/>
          </w:tcPr>
          <w:p w14:paraId="70221D2F"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Klasa: 322-01/17-01/357</w:t>
            </w:r>
          </w:p>
          <w:p w14:paraId="67C68CC8"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Ur.broj:525-10/1308-17-4</w:t>
            </w:r>
          </w:p>
          <w:p w14:paraId="4713C679"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Datum: 15. 03.2017.</w:t>
            </w:r>
          </w:p>
        </w:tc>
      </w:tr>
      <w:tr w:rsidR="008B4CB0" w:rsidRPr="008B4CB0" w14:paraId="7FF41CF6" w14:textId="77777777" w:rsidTr="00F458C0">
        <w:trPr>
          <w:trHeight w:val="553"/>
        </w:trPr>
        <w:tc>
          <w:tcPr>
            <w:tcW w:w="9382" w:type="dxa"/>
            <w:gridSpan w:val="4"/>
            <w:shd w:val="clear" w:color="auto" w:fill="auto"/>
            <w:vAlign w:val="center"/>
          </w:tcPr>
          <w:p w14:paraId="2FE1AE9A" w14:textId="77777777" w:rsidR="00D01585" w:rsidRPr="008B4CB0" w:rsidRDefault="00D01585" w:rsidP="00AD5000">
            <w:pPr>
              <w:spacing w:before="40" w:after="40" w:line="240" w:lineRule="auto"/>
              <w:ind w:left="3862"/>
              <w:jc w:val="both"/>
              <w:rPr>
                <w:rFonts w:cstheme="minorHAnsi"/>
                <w:b/>
                <w:sz w:val="20"/>
                <w:szCs w:val="20"/>
              </w:rPr>
            </w:pPr>
            <w:r w:rsidRPr="008B4CB0">
              <w:rPr>
                <w:rFonts w:cstheme="minorHAnsi"/>
                <w:b/>
                <w:sz w:val="20"/>
                <w:szCs w:val="20"/>
              </w:rPr>
              <w:t>Ministarstvo zaštite okoliša i energetike</w:t>
            </w:r>
          </w:p>
        </w:tc>
      </w:tr>
      <w:tr w:rsidR="008B4CB0" w:rsidRPr="008B4CB0" w14:paraId="0BF89D21" w14:textId="77777777" w:rsidTr="00F458C0">
        <w:trPr>
          <w:trHeight w:val="1224"/>
        </w:trPr>
        <w:tc>
          <w:tcPr>
            <w:tcW w:w="568" w:type="dxa"/>
            <w:shd w:val="clear" w:color="auto" w:fill="auto"/>
            <w:vAlign w:val="center"/>
          </w:tcPr>
          <w:p w14:paraId="53081376"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77DF66B6"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Nastavni zavod za javno zdravstvo „Dr. Andrija Štampar“</w:t>
            </w:r>
          </w:p>
        </w:tc>
        <w:tc>
          <w:tcPr>
            <w:tcW w:w="3260" w:type="dxa"/>
            <w:shd w:val="clear" w:color="auto" w:fill="auto"/>
            <w:vAlign w:val="center"/>
          </w:tcPr>
          <w:p w14:paraId="507453F2"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Izrada izvješća o proračunu (inventaru) emisija stakleničkih plinova i drugih emisija onečišćujućih tvari u okoliš.</w:t>
            </w:r>
          </w:p>
        </w:tc>
        <w:tc>
          <w:tcPr>
            <w:tcW w:w="3402" w:type="dxa"/>
            <w:shd w:val="clear" w:color="auto" w:fill="auto"/>
            <w:vAlign w:val="center"/>
          </w:tcPr>
          <w:p w14:paraId="19C54043"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Klasa: UP/I-351-02/14-08/103</w:t>
            </w:r>
          </w:p>
          <w:p w14:paraId="3F3EF98C" w14:textId="77777777" w:rsidR="00D01585" w:rsidRPr="008B4CB0" w:rsidRDefault="00D01585" w:rsidP="00AD5000">
            <w:pPr>
              <w:spacing w:before="40" w:after="40" w:line="240" w:lineRule="auto"/>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517-06-2-1-2-14-4</w:t>
            </w:r>
          </w:p>
          <w:p w14:paraId="6DF833F7"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Datum izdavanja ovlaštenja: 12.01.2015.</w:t>
            </w:r>
          </w:p>
          <w:p w14:paraId="65EE8F34"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opoziva</w:t>
            </w:r>
          </w:p>
        </w:tc>
      </w:tr>
      <w:tr w:rsidR="008B4CB0" w:rsidRPr="008B4CB0" w14:paraId="748E7A57" w14:textId="77777777" w:rsidTr="00F458C0">
        <w:trPr>
          <w:trHeight w:val="831"/>
        </w:trPr>
        <w:tc>
          <w:tcPr>
            <w:tcW w:w="568" w:type="dxa"/>
            <w:shd w:val="clear" w:color="auto" w:fill="auto"/>
            <w:vAlign w:val="center"/>
          </w:tcPr>
          <w:p w14:paraId="5BB0A94B"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235B85D4"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Nastavni zavod za javno zdravstvo „Dr. Andrija Štampar“</w:t>
            </w:r>
          </w:p>
        </w:tc>
        <w:tc>
          <w:tcPr>
            <w:tcW w:w="3260" w:type="dxa"/>
            <w:shd w:val="clear" w:color="auto" w:fill="auto"/>
            <w:vAlign w:val="center"/>
          </w:tcPr>
          <w:p w14:paraId="0929D8DB"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 xml:space="preserve">Izrada izvješća o stanju okoliša, sanacijskih elaborata, programa i sanacijskih izvješća, praćenje stanja okoliša, obavljanje stručnih poslova </w:t>
            </w:r>
            <w:r w:rsidRPr="008B4CB0">
              <w:rPr>
                <w:rFonts w:cstheme="minorHAnsi"/>
                <w:i/>
                <w:sz w:val="20"/>
                <w:szCs w:val="20"/>
              </w:rPr>
              <w:lastRenderedPageBreak/>
              <w:t>za potrebe Registra onečišćavanja okoliša.</w:t>
            </w:r>
          </w:p>
        </w:tc>
        <w:tc>
          <w:tcPr>
            <w:tcW w:w="3402" w:type="dxa"/>
            <w:shd w:val="clear" w:color="auto" w:fill="auto"/>
            <w:vAlign w:val="center"/>
          </w:tcPr>
          <w:p w14:paraId="2570FDEF"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lastRenderedPageBreak/>
              <w:t>Klasa: UP/I-351-02/14-08/86</w:t>
            </w:r>
          </w:p>
          <w:p w14:paraId="7ACA9263" w14:textId="77777777" w:rsidR="00D01585" w:rsidRPr="008B4CB0" w:rsidRDefault="00D01585" w:rsidP="00AD5000">
            <w:pPr>
              <w:spacing w:before="40" w:after="40" w:line="240" w:lineRule="auto"/>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517-03-1-2-19-6</w:t>
            </w:r>
          </w:p>
          <w:p w14:paraId="485ED4A1"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lastRenderedPageBreak/>
              <w:t>Datum izdavanja ovlaštenja: 22.07.2019.</w:t>
            </w:r>
          </w:p>
          <w:p w14:paraId="790FF748"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opoziva</w:t>
            </w:r>
          </w:p>
        </w:tc>
      </w:tr>
      <w:tr w:rsidR="008B4CB0" w:rsidRPr="008B4CB0" w14:paraId="7C31FB68" w14:textId="77777777" w:rsidTr="00F458C0">
        <w:trPr>
          <w:trHeight w:val="705"/>
        </w:trPr>
        <w:tc>
          <w:tcPr>
            <w:tcW w:w="568" w:type="dxa"/>
            <w:shd w:val="clear" w:color="auto" w:fill="auto"/>
            <w:vAlign w:val="center"/>
          </w:tcPr>
          <w:p w14:paraId="18F85F1B"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0B656042"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Nastavni zavod za javno zdravstvo „Dr. Andrija Štampar“</w:t>
            </w:r>
          </w:p>
        </w:tc>
        <w:tc>
          <w:tcPr>
            <w:tcW w:w="3260" w:type="dxa"/>
            <w:shd w:val="clear" w:color="auto" w:fill="auto"/>
            <w:vAlign w:val="center"/>
          </w:tcPr>
          <w:p w14:paraId="4B2A8876"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 xml:space="preserve">Praćenja kvalitete zraka (mjerenje koncentracije ugljikova monoksida </w:t>
            </w:r>
            <w:proofErr w:type="spellStart"/>
            <w:r w:rsidRPr="008B4CB0">
              <w:rPr>
                <w:rFonts w:cstheme="minorHAnsi"/>
                <w:i/>
                <w:sz w:val="20"/>
                <w:szCs w:val="20"/>
              </w:rPr>
              <w:t>nedisperzivnom</w:t>
            </w:r>
            <w:proofErr w:type="spellEnd"/>
            <w:r w:rsidRPr="008B4CB0">
              <w:rPr>
                <w:rFonts w:cstheme="minorHAnsi"/>
                <w:i/>
                <w:sz w:val="20"/>
                <w:szCs w:val="20"/>
              </w:rPr>
              <w:t xml:space="preserve"> infracrvenom spektroskopijom; mjerenje koncentracije dušikova dioksida i dušikova monoksida </w:t>
            </w:r>
            <w:proofErr w:type="spellStart"/>
            <w:r w:rsidRPr="008B4CB0">
              <w:rPr>
                <w:rFonts w:cstheme="minorHAnsi"/>
                <w:i/>
                <w:sz w:val="20"/>
                <w:szCs w:val="20"/>
              </w:rPr>
              <w:t>kemiluminiscencijom</w:t>
            </w:r>
            <w:proofErr w:type="spellEnd"/>
            <w:r w:rsidRPr="008B4CB0">
              <w:rPr>
                <w:rFonts w:cstheme="minorHAnsi"/>
                <w:i/>
                <w:sz w:val="20"/>
                <w:szCs w:val="20"/>
              </w:rPr>
              <w:t xml:space="preserve">; metoda za mjerenje koncentracija sumporova dioksida u zraku ultraljubičastom fluorescencijom; metoda za mjerenje koncentracije ozona ultraljubičastom fotometrijom; određivanje ukupne taložne tvari (UTT) u zraku prema </w:t>
            </w:r>
            <w:proofErr w:type="spellStart"/>
            <w:r w:rsidRPr="008B4CB0">
              <w:rPr>
                <w:rFonts w:cstheme="minorHAnsi"/>
                <w:i/>
                <w:sz w:val="20"/>
                <w:szCs w:val="20"/>
              </w:rPr>
              <w:t>Bergerhoff</w:t>
            </w:r>
            <w:proofErr w:type="spellEnd"/>
            <w:r w:rsidRPr="008B4CB0">
              <w:rPr>
                <w:rFonts w:cstheme="minorHAnsi"/>
                <w:i/>
                <w:sz w:val="20"/>
                <w:szCs w:val="20"/>
              </w:rPr>
              <w:t xml:space="preserve"> metodi; određivanje količine arsena, kadmija, olova, nikla u ukupnoj taložnoj tvari zraka primjenom induktivno spregnute plazme sa spektrometrijom masa; određivanje </w:t>
            </w:r>
            <w:proofErr w:type="spellStart"/>
            <w:r w:rsidRPr="008B4CB0">
              <w:rPr>
                <w:rFonts w:cstheme="minorHAnsi"/>
                <w:i/>
                <w:sz w:val="20"/>
                <w:szCs w:val="20"/>
              </w:rPr>
              <w:t>talijau</w:t>
            </w:r>
            <w:proofErr w:type="spellEnd"/>
            <w:r w:rsidRPr="008B4CB0">
              <w:rPr>
                <w:rFonts w:cstheme="minorHAnsi"/>
                <w:i/>
                <w:sz w:val="20"/>
                <w:szCs w:val="20"/>
              </w:rPr>
              <w:t xml:space="preserve"> ukupnoj taložnoj tvari zraka primjenom induktivno spregnute plazme sa spektrometrijom masa)</w:t>
            </w:r>
          </w:p>
          <w:p w14:paraId="39C1F175"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Određivanje talija u ukupnoj taložnoj tvari zraka primjenom induktivno spregnute plazme sa spektrometrijom masa.</w:t>
            </w:r>
          </w:p>
          <w:p w14:paraId="6058E021"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Određivanje žive u ukupnoj taložnoj tvari zraka atomskom apsorpcijskom spektrometrijom.</w:t>
            </w:r>
          </w:p>
        </w:tc>
        <w:tc>
          <w:tcPr>
            <w:tcW w:w="3402" w:type="dxa"/>
            <w:shd w:val="clear" w:color="auto" w:fill="auto"/>
          </w:tcPr>
          <w:p w14:paraId="4C9B4EE5"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Klasa: UP/I-351-02/18-08/21</w:t>
            </w:r>
          </w:p>
          <w:p w14:paraId="7D2E7929" w14:textId="77777777" w:rsidR="00D01585" w:rsidRPr="008B4CB0" w:rsidRDefault="00D01585" w:rsidP="00AD5000">
            <w:pPr>
              <w:spacing w:before="40" w:after="40" w:line="240" w:lineRule="auto"/>
              <w:ind w:right="-108"/>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517-04-2-18-2</w:t>
            </w:r>
          </w:p>
          <w:p w14:paraId="7AEB0F27"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Datum izdavanja ovlaštenja: 03.12.2018.</w:t>
            </w:r>
          </w:p>
          <w:p w14:paraId="26B155B6"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26.11.2023.</w:t>
            </w:r>
          </w:p>
        </w:tc>
      </w:tr>
      <w:tr w:rsidR="008B4CB0" w:rsidRPr="008B4CB0" w14:paraId="2FA18957" w14:textId="77777777" w:rsidTr="00F458C0">
        <w:trPr>
          <w:trHeight w:val="693"/>
        </w:trPr>
        <w:tc>
          <w:tcPr>
            <w:tcW w:w="568" w:type="dxa"/>
            <w:shd w:val="clear" w:color="auto" w:fill="auto"/>
            <w:vAlign w:val="center"/>
          </w:tcPr>
          <w:p w14:paraId="2486D23F"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633C9254"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Nastavni zavod za javno zdravstvo „Dr. Andrija Štampar“</w:t>
            </w:r>
          </w:p>
        </w:tc>
        <w:tc>
          <w:tcPr>
            <w:tcW w:w="3260" w:type="dxa"/>
            <w:shd w:val="clear" w:color="auto" w:fill="auto"/>
            <w:vAlign w:val="center"/>
          </w:tcPr>
          <w:p w14:paraId="25C67962" w14:textId="77777777" w:rsidR="00D01585" w:rsidRPr="008B4CB0" w:rsidRDefault="00D01585" w:rsidP="00AD5000">
            <w:pPr>
              <w:spacing w:before="40" w:after="40" w:line="240" w:lineRule="auto"/>
              <w:jc w:val="both"/>
              <w:rPr>
                <w:rFonts w:cstheme="minorHAnsi"/>
                <w:i/>
                <w:sz w:val="20"/>
                <w:szCs w:val="20"/>
              </w:rPr>
            </w:pPr>
            <w:r w:rsidRPr="008B4CB0">
              <w:rPr>
                <w:rFonts w:cstheme="minorHAnsi"/>
                <w:i/>
                <w:sz w:val="20"/>
                <w:szCs w:val="20"/>
              </w:rPr>
              <w:t xml:space="preserve">Praćenje emisija onečišćujućih tvari u zrak iz nepokretnih izvora (određivanje ugljikovog monoksida, ugljikovog dioksida i kisika; određivanje dimnog broja; određivanje </w:t>
            </w:r>
            <w:proofErr w:type="spellStart"/>
            <w:r w:rsidRPr="008B4CB0">
              <w:rPr>
                <w:rFonts w:cstheme="minorHAnsi"/>
                <w:i/>
                <w:sz w:val="20"/>
                <w:szCs w:val="20"/>
              </w:rPr>
              <w:t>masene</w:t>
            </w:r>
            <w:proofErr w:type="spellEnd"/>
            <w:r w:rsidRPr="008B4CB0">
              <w:rPr>
                <w:rFonts w:cstheme="minorHAnsi"/>
                <w:i/>
                <w:sz w:val="20"/>
                <w:szCs w:val="20"/>
              </w:rPr>
              <w:t xml:space="preserve"> koncentracije dušikovih oksida).</w:t>
            </w:r>
          </w:p>
        </w:tc>
        <w:tc>
          <w:tcPr>
            <w:tcW w:w="3402" w:type="dxa"/>
            <w:shd w:val="clear" w:color="auto" w:fill="auto"/>
          </w:tcPr>
          <w:p w14:paraId="4A2B6869"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 xml:space="preserve">Klasa: UP/I-351-02/13-08/152 </w:t>
            </w:r>
          </w:p>
          <w:p w14:paraId="7E516CBE" w14:textId="77777777" w:rsidR="00D01585" w:rsidRPr="008B4CB0" w:rsidRDefault="00D01585" w:rsidP="00AD5000">
            <w:pPr>
              <w:spacing w:before="40" w:after="40" w:line="240" w:lineRule="auto"/>
              <w:ind w:right="-108"/>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517-06-1-1-1-13-2</w:t>
            </w:r>
          </w:p>
          <w:p w14:paraId="14C5A4BF"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Datum izdavanja ovlaštenja: 05.12.2013. </w:t>
            </w:r>
          </w:p>
          <w:p w14:paraId="7D4DE044"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26.11.2018.</w:t>
            </w:r>
          </w:p>
        </w:tc>
      </w:tr>
      <w:tr w:rsidR="008B4CB0" w:rsidRPr="008B4CB0" w14:paraId="270093D1" w14:textId="77777777" w:rsidTr="00F458C0">
        <w:trPr>
          <w:trHeight w:val="561"/>
        </w:trPr>
        <w:tc>
          <w:tcPr>
            <w:tcW w:w="9382" w:type="dxa"/>
            <w:gridSpan w:val="4"/>
            <w:shd w:val="clear" w:color="auto" w:fill="auto"/>
            <w:vAlign w:val="center"/>
          </w:tcPr>
          <w:p w14:paraId="631E932A" w14:textId="77777777" w:rsidR="00D01585" w:rsidRPr="008B4CB0" w:rsidRDefault="00D01585" w:rsidP="00AD5000">
            <w:pPr>
              <w:spacing w:before="40" w:after="40" w:line="240" w:lineRule="auto"/>
              <w:ind w:left="3295"/>
              <w:jc w:val="both"/>
              <w:rPr>
                <w:rFonts w:cstheme="minorHAnsi"/>
                <w:b/>
                <w:sz w:val="20"/>
                <w:szCs w:val="20"/>
              </w:rPr>
            </w:pPr>
            <w:r w:rsidRPr="008B4CB0">
              <w:rPr>
                <w:rFonts w:cstheme="minorHAnsi"/>
                <w:b/>
                <w:sz w:val="20"/>
                <w:szCs w:val="20"/>
              </w:rPr>
              <w:t>Državni zavod za radiološku i nuklearnu sigurnost</w:t>
            </w:r>
          </w:p>
        </w:tc>
      </w:tr>
      <w:tr w:rsidR="008B4CB0" w:rsidRPr="008B4CB0" w14:paraId="56E735D2" w14:textId="77777777" w:rsidTr="00F458C0">
        <w:trPr>
          <w:trHeight w:val="848"/>
        </w:trPr>
        <w:tc>
          <w:tcPr>
            <w:tcW w:w="568" w:type="dxa"/>
            <w:shd w:val="clear" w:color="auto" w:fill="auto"/>
            <w:vAlign w:val="center"/>
          </w:tcPr>
          <w:p w14:paraId="5C337F6F"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3EAC9C3E"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Nastavni zavod za javno zdravstvo „Dr. Andrija Štampar“</w:t>
            </w:r>
          </w:p>
        </w:tc>
        <w:tc>
          <w:tcPr>
            <w:tcW w:w="3260" w:type="dxa"/>
            <w:shd w:val="clear" w:color="auto" w:fill="auto"/>
            <w:vAlign w:val="center"/>
          </w:tcPr>
          <w:p w14:paraId="7EF2C4F8" w14:textId="77777777" w:rsidR="00D01585" w:rsidRPr="008B4CB0" w:rsidRDefault="00D01585" w:rsidP="00AD5000">
            <w:pPr>
              <w:spacing w:before="40" w:after="40" w:line="240" w:lineRule="auto"/>
              <w:ind w:right="-108"/>
              <w:jc w:val="both"/>
              <w:rPr>
                <w:rFonts w:cstheme="minorHAnsi"/>
                <w:i/>
                <w:sz w:val="20"/>
                <w:szCs w:val="20"/>
              </w:rPr>
            </w:pPr>
            <w:r w:rsidRPr="008B4CB0">
              <w:rPr>
                <w:rFonts w:cstheme="minorHAnsi"/>
                <w:i/>
                <w:sz w:val="20"/>
                <w:szCs w:val="20"/>
              </w:rPr>
              <w:t>Uporaba rendgenskog uređaja SHIMADZU; EDX-800HS2 za ispitivanje građe tvari.</w:t>
            </w:r>
          </w:p>
          <w:p w14:paraId="427B651D" w14:textId="77777777" w:rsidR="00D01585" w:rsidRPr="008B4CB0" w:rsidRDefault="00D01585" w:rsidP="00AD5000">
            <w:pPr>
              <w:spacing w:before="40" w:after="40" w:line="240" w:lineRule="auto"/>
              <w:ind w:right="-108"/>
              <w:jc w:val="both"/>
              <w:rPr>
                <w:rFonts w:cstheme="minorHAnsi"/>
                <w:i/>
                <w:sz w:val="20"/>
                <w:szCs w:val="20"/>
              </w:rPr>
            </w:pPr>
            <w:r w:rsidRPr="008B4CB0">
              <w:rPr>
                <w:rFonts w:cstheme="minorHAnsi"/>
                <w:i/>
                <w:sz w:val="20"/>
                <w:szCs w:val="20"/>
              </w:rPr>
              <w:t>Izvješće o ispitivanju</w:t>
            </w:r>
          </w:p>
        </w:tc>
        <w:tc>
          <w:tcPr>
            <w:tcW w:w="3402" w:type="dxa"/>
            <w:shd w:val="clear" w:color="auto" w:fill="auto"/>
            <w:vAlign w:val="center"/>
          </w:tcPr>
          <w:p w14:paraId="12E2EFAA"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Klasa 07-75/18-0070-6/1</w:t>
            </w:r>
          </w:p>
          <w:p w14:paraId="27111657"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Ur.br. 100-08(18-0428</w:t>
            </w:r>
          </w:p>
          <w:p w14:paraId="5592C951"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Klasa 07-75/18-0070-8/1</w:t>
            </w:r>
          </w:p>
          <w:p w14:paraId="7B420DBA"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Ur.br. 100-08/18-0429</w:t>
            </w:r>
          </w:p>
          <w:p w14:paraId="30158897"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Datum izdavanja ovlaštenja: 30.03.2018. </w:t>
            </w:r>
          </w:p>
          <w:p w14:paraId="4525D19C"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Izvješće vrijedi do: 30.03.2019.</w:t>
            </w:r>
          </w:p>
        </w:tc>
      </w:tr>
      <w:tr w:rsidR="008B4CB0" w:rsidRPr="008B4CB0" w14:paraId="53E20316" w14:textId="77777777" w:rsidTr="00F458C0">
        <w:trPr>
          <w:trHeight w:val="848"/>
        </w:trPr>
        <w:tc>
          <w:tcPr>
            <w:tcW w:w="568" w:type="dxa"/>
            <w:shd w:val="clear" w:color="auto" w:fill="auto"/>
            <w:vAlign w:val="center"/>
          </w:tcPr>
          <w:p w14:paraId="7F08A58F" w14:textId="77777777" w:rsidR="00D01585" w:rsidRPr="008B4CB0" w:rsidRDefault="00D01585" w:rsidP="00AD5000">
            <w:pPr>
              <w:numPr>
                <w:ilvl w:val="0"/>
                <w:numId w:val="16"/>
              </w:numPr>
              <w:spacing w:before="40" w:after="40" w:line="240" w:lineRule="auto"/>
              <w:jc w:val="both"/>
              <w:rPr>
                <w:rFonts w:cstheme="minorHAnsi"/>
                <w:b/>
                <w:sz w:val="20"/>
                <w:szCs w:val="20"/>
              </w:rPr>
            </w:pPr>
          </w:p>
        </w:tc>
        <w:tc>
          <w:tcPr>
            <w:tcW w:w="2152" w:type="dxa"/>
            <w:shd w:val="clear" w:color="auto" w:fill="auto"/>
            <w:vAlign w:val="center"/>
          </w:tcPr>
          <w:p w14:paraId="09C44AD9" w14:textId="77777777" w:rsidR="00D01585" w:rsidRPr="008B4CB0" w:rsidRDefault="00D01585" w:rsidP="00AD5000">
            <w:pPr>
              <w:spacing w:before="40" w:after="40" w:line="240" w:lineRule="auto"/>
              <w:ind w:right="-108"/>
              <w:jc w:val="both"/>
              <w:rPr>
                <w:rFonts w:cstheme="minorHAnsi"/>
                <w:sz w:val="20"/>
                <w:szCs w:val="20"/>
              </w:rPr>
            </w:pPr>
            <w:r w:rsidRPr="008B4CB0">
              <w:rPr>
                <w:rFonts w:cstheme="minorHAnsi"/>
                <w:sz w:val="20"/>
                <w:szCs w:val="20"/>
              </w:rPr>
              <w:t>Nastavni zavod za javno zdravstvo „Dr. Andrija Štampar“</w:t>
            </w:r>
          </w:p>
        </w:tc>
        <w:tc>
          <w:tcPr>
            <w:tcW w:w="3260" w:type="dxa"/>
            <w:shd w:val="clear" w:color="auto" w:fill="auto"/>
            <w:vAlign w:val="center"/>
          </w:tcPr>
          <w:p w14:paraId="4A782FE3" w14:textId="77777777" w:rsidR="00D01585" w:rsidRPr="008B4CB0" w:rsidRDefault="00D01585" w:rsidP="00AD5000">
            <w:pPr>
              <w:spacing w:before="40" w:after="40" w:line="240" w:lineRule="auto"/>
              <w:ind w:right="-108"/>
              <w:jc w:val="both"/>
              <w:rPr>
                <w:rFonts w:cstheme="minorHAnsi"/>
                <w:i/>
                <w:sz w:val="20"/>
                <w:szCs w:val="20"/>
              </w:rPr>
            </w:pPr>
            <w:r w:rsidRPr="008B4CB0">
              <w:rPr>
                <w:rFonts w:cstheme="minorHAnsi"/>
                <w:i/>
                <w:sz w:val="20"/>
                <w:szCs w:val="20"/>
              </w:rPr>
              <w:t>Određivanje kemijskog sastava materijala uporabom rendgenskih uređaja za ispitivanje građe tvari kojima je područje izloženosti ograničeno kućištem tih uređaja.</w:t>
            </w:r>
          </w:p>
        </w:tc>
        <w:tc>
          <w:tcPr>
            <w:tcW w:w="3402" w:type="dxa"/>
            <w:shd w:val="clear" w:color="auto" w:fill="auto"/>
            <w:vAlign w:val="center"/>
          </w:tcPr>
          <w:p w14:paraId="7FD1F51F"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Klasa: UP/I-542-02/15-02/33 </w:t>
            </w:r>
          </w:p>
          <w:p w14:paraId="34B5A86A" w14:textId="77777777" w:rsidR="00D01585" w:rsidRPr="008B4CB0" w:rsidRDefault="00D01585" w:rsidP="00AD5000">
            <w:pPr>
              <w:spacing w:before="40" w:after="40" w:line="240" w:lineRule="auto"/>
              <w:jc w:val="both"/>
              <w:rPr>
                <w:rFonts w:cstheme="minorHAnsi"/>
                <w:sz w:val="20"/>
                <w:szCs w:val="20"/>
              </w:rPr>
            </w:pPr>
            <w:proofErr w:type="spellStart"/>
            <w:r w:rsidRPr="008B4CB0">
              <w:rPr>
                <w:rFonts w:cstheme="minorHAnsi"/>
                <w:sz w:val="20"/>
                <w:szCs w:val="20"/>
              </w:rPr>
              <w:t>Urbroj</w:t>
            </w:r>
            <w:proofErr w:type="spellEnd"/>
            <w:r w:rsidRPr="008B4CB0">
              <w:rPr>
                <w:rFonts w:cstheme="minorHAnsi"/>
                <w:sz w:val="20"/>
                <w:szCs w:val="20"/>
              </w:rPr>
              <w:t>: 542-03-01-15-4</w:t>
            </w:r>
          </w:p>
          <w:p w14:paraId="380AB19E"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 xml:space="preserve">Datum izdavanja ovlaštenja: 24.03.2015. </w:t>
            </w:r>
          </w:p>
          <w:p w14:paraId="0D4CBC57" w14:textId="77777777" w:rsidR="00D01585" w:rsidRPr="008B4CB0" w:rsidRDefault="00D01585" w:rsidP="00AD5000">
            <w:pPr>
              <w:spacing w:before="40" w:after="40" w:line="240" w:lineRule="auto"/>
              <w:jc w:val="both"/>
              <w:rPr>
                <w:rFonts w:cstheme="minorHAnsi"/>
                <w:sz w:val="20"/>
                <w:szCs w:val="20"/>
              </w:rPr>
            </w:pPr>
            <w:r w:rsidRPr="008B4CB0">
              <w:rPr>
                <w:rFonts w:cstheme="minorHAnsi"/>
                <w:sz w:val="20"/>
                <w:szCs w:val="20"/>
              </w:rPr>
              <w:t>Ovlaštenje vrijedi do: 24.03.2025.</w:t>
            </w:r>
          </w:p>
        </w:tc>
      </w:tr>
    </w:tbl>
    <w:p w14:paraId="209D46A6" w14:textId="77777777" w:rsidR="00D01585" w:rsidRPr="008B4CB0" w:rsidRDefault="00D01585" w:rsidP="00E93DEC">
      <w:pPr>
        <w:spacing w:before="40" w:after="40" w:line="276" w:lineRule="auto"/>
        <w:jc w:val="both"/>
        <w:rPr>
          <w:rFonts w:cstheme="minorHAnsi"/>
        </w:rPr>
      </w:pPr>
    </w:p>
    <w:tbl>
      <w:tblPr>
        <w:tblW w:w="9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52"/>
        <w:gridCol w:w="3260"/>
        <w:gridCol w:w="3402"/>
      </w:tblGrid>
      <w:tr w:rsidR="008B4CB0" w:rsidRPr="008B4CB0" w14:paraId="0125C0CB" w14:textId="77777777" w:rsidTr="00F458C0">
        <w:trPr>
          <w:trHeight w:val="564"/>
        </w:trPr>
        <w:tc>
          <w:tcPr>
            <w:tcW w:w="9382" w:type="dxa"/>
            <w:gridSpan w:val="4"/>
            <w:shd w:val="clear" w:color="auto" w:fill="auto"/>
            <w:vAlign w:val="center"/>
          </w:tcPr>
          <w:p w14:paraId="4CAC181C" w14:textId="77777777" w:rsidR="00D01585" w:rsidRPr="008B4CB0" w:rsidRDefault="00D01585" w:rsidP="00E93DEC">
            <w:pPr>
              <w:spacing w:before="40" w:after="40" w:line="276" w:lineRule="auto"/>
              <w:ind w:left="3720" w:right="-108"/>
              <w:jc w:val="both"/>
              <w:rPr>
                <w:rFonts w:cstheme="minorHAnsi"/>
                <w:b/>
              </w:rPr>
            </w:pPr>
            <w:r w:rsidRPr="008B4CB0">
              <w:rPr>
                <w:rFonts w:cstheme="minorHAnsi"/>
                <w:b/>
              </w:rPr>
              <w:t>Državna uprava za zaštitu i spašavanje</w:t>
            </w:r>
          </w:p>
        </w:tc>
      </w:tr>
      <w:tr w:rsidR="008B4CB0" w:rsidRPr="008B4CB0" w14:paraId="19B07F44" w14:textId="77777777" w:rsidTr="00F458C0">
        <w:trPr>
          <w:trHeight w:val="841"/>
        </w:trPr>
        <w:tc>
          <w:tcPr>
            <w:tcW w:w="568" w:type="dxa"/>
            <w:shd w:val="clear" w:color="auto" w:fill="auto"/>
            <w:vAlign w:val="center"/>
          </w:tcPr>
          <w:p w14:paraId="2061DE53" w14:textId="77777777" w:rsidR="00D01585" w:rsidRPr="008B4CB0" w:rsidRDefault="00D01585" w:rsidP="00E93DEC">
            <w:pPr>
              <w:numPr>
                <w:ilvl w:val="0"/>
                <w:numId w:val="16"/>
              </w:numPr>
              <w:spacing w:before="40" w:after="40" w:line="276" w:lineRule="auto"/>
              <w:jc w:val="both"/>
              <w:rPr>
                <w:rFonts w:cstheme="minorHAnsi"/>
                <w:b/>
              </w:rPr>
            </w:pPr>
          </w:p>
        </w:tc>
        <w:tc>
          <w:tcPr>
            <w:tcW w:w="2152" w:type="dxa"/>
            <w:shd w:val="clear" w:color="auto" w:fill="auto"/>
            <w:vAlign w:val="center"/>
          </w:tcPr>
          <w:p w14:paraId="659AE0EE" w14:textId="77777777" w:rsidR="00D01585" w:rsidRPr="008B4CB0" w:rsidRDefault="00D01585" w:rsidP="00E93DEC">
            <w:pPr>
              <w:spacing w:before="40" w:after="40" w:line="276" w:lineRule="auto"/>
              <w:ind w:right="-108"/>
              <w:jc w:val="both"/>
              <w:rPr>
                <w:rFonts w:cstheme="minorHAnsi"/>
              </w:rPr>
            </w:pPr>
            <w:r w:rsidRPr="008B4CB0">
              <w:rPr>
                <w:rFonts w:cstheme="minorHAnsi"/>
              </w:rPr>
              <w:t>Nastavni zavod za javno zdravstvo „Dr. Andrija Štampar“</w:t>
            </w:r>
          </w:p>
        </w:tc>
        <w:tc>
          <w:tcPr>
            <w:tcW w:w="3260" w:type="dxa"/>
            <w:shd w:val="clear" w:color="auto" w:fill="auto"/>
            <w:vAlign w:val="center"/>
          </w:tcPr>
          <w:p w14:paraId="01B3FA72" w14:textId="77777777" w:rsidR="00D01585" w:rsidRPr="008B4CB0" w:rsidRDefault="00D01585" w:rsidP="00E93DEC">
            <w:pPr>
              <w:spacing w:before="40" w:after="40" w:line="276" w:lineRule="auto"/>
              <w:jc w:val="both"/>
              <w:rPr>
                <w:rFonts w:cstheme="minorHAnsi"/>
                <w:i/>
              </w:rPr>
            </w:pPr>
            <w:r w:rsidRPr="008B4CB0">
              <w:rPr>
                <w:rFonts w:cstheme="minorHAnsi"/>
                <w:i/>
              </w:rPr>
              <w:t>Osposobljavanje pučanstva za provedbu preventivnih mjera zaštite od požara, gašenja požara i spašavanje ljudi i imovine ugroženih požarom.</w:t>
            </w:r>
          </w:p>
        </w:tc>
        <w:tc>
          <w:tcPr>
            <w:tcW w:w="3402" w:type="dxa"/>
            <w:shd w:val="clear" w:color="auto" w:fill="auto"/>
            <w:vAlign w:val="center"/>
          </w:tcPr>
          <w:p w14:paraId="709B9977" w14:textId="77777777" w:rsidR="00D01585" w:rsidRPr="008B4CB0" w:rsidRDefault="00D01585" w:rsidP="00E93DEC">
            <w:pPr>
              <w:spacing w:before="40" w:after="40" w:line="276" w:lineRule="auto"/>
              <w:ind w:right="-108"/>
              <w:jc w:val="both"/>
              <w:rPr>
                <w:rFonts w:cstheme="minorHAnsi"/>
              </w:rPr>
            </w:pPr>
            <w:r w:rsidRPr="008B4CB0">
              <w:rPr>
                <w:rFonts w:cstheme="minorHAnsi"/>
              </w:rPr>
              <w:t xml:space="preserve">Klasa: UP/I-034-01/15-01/08 </w:t>
            </w:r>
          </w:p>
          <w:p w14:paraId="1C5B50F6" w14:textId="77777777" w:rsidR="00D01585" w:rsidRPr="008B4CB0" w:rsidRDefault="00D01585" w:rsidP="00E93DEC">
            <w:pPr>
              <w:spacing w:before="40" w:after="40" w:line="276" w:lineRule="auto"/>
              <w:ind w:right="-108"/>
              <w:jc w:val="both"/>
              <w:rPr>
                <w:rFonts w:cstheme="minorHAnsi"/>
              </w:rPr>
            </w:pPr>
            <w:proofErr w:type="spellStart"/>
            <w:r w:rsidRPr="008B4CB0">
              <w:rPr>
                <w:rFonts w:cstheme="minorHAnsi"/>
              </w:rPr>
              <w:t>Urbroj</w:t>
            </w:r>
            <w:proofErr w:type="spellEnd"/>
            <w:r w:rsidRPr="008B4CB0">
              <w:rPr>
                <w:rFonts w:cstheme="minorHAnsi"/>
              </w:rPr>
              <w:t>: 543-01-05-02-15-4</w:t>
            </w:r>
          </w:p>
          <w:p w14:paraId="763DB8F8" w14:textId="77777777" w:rsidR="00D01585" w:rsidRPr="008B4CB0" w:rsidRDefault="00D01585" w:rsidP="00E93DEC">
            <w:pPr>
              <w:spacing w:before="40" w:after="40" w:line="276" w:lineRule="auto"/>
              <w:jc w:val="both"/>
              <w:rPr>
                <w:rFonts w:cstheme="minorHAnsi"/>
              </w:rPr>
            </w:pPr>
            <w:r w:rsidRPr="008B4CB0">
              <w:rPr>
                <w:rFonts w:cstheme="minorHAnsi"/>
              </w:rPr>
              <w:t xml:space="preserve">Datum izdavanja ovlaštenja: 06.05.2015. </w:t>
            </w:r>
          </w:p>
          <w:p w14:paraId="38EDE680" w14:textId="77777777" w:rsidR="00D01585" w:rsidRPr="008B4CB0" w:rsidRDefault="00D01585" w:rsidP="00E93DEC">
            <w:pPr>
              <w:spacing w:before="40" w:after="40" w:line="276" w:lineRule="auto"/>
              <w:jc w:val="both"/>
              <w:rPr>
                <w:rFonts w:cstheme="minorHAnsi"/>
              </w:rPr>
            </w:pPr>
            <w:r w:rsidRPr="008B4CB0">
              <w:rPr>
                <w:rFonts w:cstheme="minorHAnsi"/>
              </w:rPr>
              <w:t>Ovlaštenje vrijedi do: opoziva</w:t>
            </w:r>
          </w:p>
        </w:tc>
      </w:tr>
      <w:tr w:rsidR="008B4CB0" w:rsidRPr="008B4CB0" w14:paraId="11AA6BDC" w14:textId="77777777" w:rsidTr="00F458C0">
        <w:trPr>
          <w:trHeight w:val="555"/>
        </w:trPr>
        <w:tc>
          <w:tcPr>
            <w:tcW w:w="9382" w:type="dxa"/>
            <w:gridSpan w:val="4"/>
            <w:shd w:val="clear" w:color="auto" w:fill="auto"/>
            <w:vAlign w:val="center"/>
          </w:tcPr>
          <w:p w14:paraId="230F011D" w14:textId="77777777" w:rsidR="00D01585" w:rsidRPr="008B4CB0" w:rsidRDefault="00D01585" w:rsidP="00E93DEC">
            <w:pPr>
              <w:spacing w:before="40" w:after="40" w:line="276" w:lineRule="auto"/>
              <w:ind w:left="3720"/>
              <w:jc w:val="both"/>
              <w:rPr>
                <w:rFonts w:cstheme="minorHAnsi"/>
                <w:b/>
              </w:rPr>
            </w:pPr>
            <w:r w:rsidRPr="008B4CB0">
              <w:rPr>
                <w:rFonts w:cstheme="minorHAnsi"/>
                <w:b/>
              </w:rPr>
              <w:t>Zavod za unapređivanje zaštite na radu</w:t>
            </w:r>
          </w:p>
        </w:tc>
      </w:tr>
      <w:tr w:rsidR="008B4CB0" w:rsidRPr="008B4CB0" w14:paraId="56653C21" w14:textId="77777777" w:rsidTr="00F458C0">
        <w:trPr>
          <w:trHeight w:val="973"/>
        </w:trPr>
        <w:tc>
          <w:tcPr>
            <w:tcW w:w="568" w:type="dxa"/>
            <w:shd w:val="clear" w:color="auto" w:fill="auto"/>
            <w:vAlign w:val="center"/>
          </w:tcPr>
          <w:p w14:paraId="51F8A4D9" w14:textId="77777777" w:rsidR="00D01585" w:rsidRPr="008B4CB0" w:rsidRDefault="00D01585" w:rsidP="00E93DEC">
            <w:pPr>
              <w:numPr>
                <w:ilvl w:val="0"/>
                <w:numId w:val="16"/>
              </w:numPr>
              <w:spacing w:before="40" w:after="40" w:line="276" w:lineRule="auto"/>
              <w:jc w:val="both"/>
              <w:rPr>
                <w:rFonts w:cstheme="minorHAnsi"/>
                <w:b/>
              </w:rPr>
            </w:pPr>
          </w:p>
        </w:tc>
        <w:tc>
          <w:tcPr>
            <w:tcW w:w="2152" w:type="dxa"/>
            <w:shd w:val="clear" w:color="auto" w:fill="auto"/>
            <w:vAlign w:val="center"/>
          </w:tcPr>
          <w:p w14:paraId="4AD8EF13" w14:textId="77777777" w:rsidR="00D01585" w:rsidRPr="008B4CB0" w:rsidRDefault="00D01585" w:rsidP="00E93DEC">
            <w:pPr>
              <w:spacing w:before="40" w:after="40" w:line="276" w:lineRule="auto"/>
              <w:ind w:right="-108"/>
              <w:jc w:val="both"/>
              <w:rPr>
                <w:rFonts w:cstheme="minorHAnsi"/>
              </w:rPr>
            </w:pPr>
            <w:r w:rsidRPr="008B4CB0">
              <w:rPr>
                <w:rFonts w:cstheme="minorHAnsi"/>
              </w:rPr>
              <w:t>Nastavni zavod za javno zdravstvo „Dr. Andrija Štampar“</w:t>
            </w:r>
          </w:p>
        </w:tc>
        <w:tc>
          <w:tcPr>
            <w:tcW w:w="3260" w:type="dxa"/>
            <w:shd w:val="clear" w:color="auto" w:fill="auto"/>
            <w:vAlign w:val="center"/>
          </w:tcPr>
          <w:p w14:paraId="7F58885C" w14:textId="77777777" w:rsidR="00D01585" w:rsidRPr="008B4CB0" w:rsidRDefault="00D01585" w:rsidP="00E93DEC">
            <w:pPr>
              <w:spacing w:before="40" w:after="40" w:line="276" w:lineRule="auto"/>
              <w:jc w:val="both"/>
              <w:rPr>
                <w:rFonts w:cstheme="minorHAnsi"/>
                <w:i/>
              </w:rPr>
            </w:pPr>
            <w:r w:rsidRPr="008B4CB0">
              <w:rPr>
                <w:rFonts w:cstheme="minorHAnsi"/>
                <w:i/>
              </w:rPr>
              <w:t>Obavljanje poslova zaštite na radu, osposobljavanja radnika za rad na siguran način,  izrade procjene rizika, ispitivanja radne opreme, ispitivanja u radnom okolišu (ispitivanja fizikalnih, kemijskih i bioloških čimbenika).</w:t>
            </w:r>
          </w:p>
        </w:tc>
        <w:tc>
          <w:tcPr>
            <w:tcW w:w="3402" w:type="dxa"/>
            <w:shd w:val="clear" w:color="auto" w:fill="auto"/>
            <w:vAlign w:val="center"/>
          </w:tcPr>
          <w:p w14:paraId="0274372C" w14:textId="77777777" w:rsidR="00D01585" w:rsidRPr="008B4CB0" w:rsidRDefault="00D01585" w:rsidP="00E93DEC">
            <w:pPr>
              <w:spacing w:before="40" w:after="40" w:line="276" w:lineRule="auto"/>
              <w:jc w:val="both"/>
              <w:rPr>
                <w:rFonts w:cstheme="minorHAnsi"/>
              </w:rPr>
            </w:pPr>
            <w:r w:rsidRPr="008B4CB0">
              <w:rPr>
                <w:rFonts w:cstheme="minorHAnsi"/>
              </w:rPr>
              <w:t>Klasa: UP/I-115-01/15-01/85</w:t>
            </w:r>
          </w:p>
          <w:p w14:paraId="3F754F4D" w14:textId="77777777" w:rsidR="00D01585" w:rsidRPr="008B4CB0" w:rsidRDefault="00D01585" w:rsidP="00E93DEC">
            <w:pPr>
              <w:spacing w:before="40" w:after="40" w:line="276" w:lineRule="auto"/>
              <w:jc w:val="both"/>
              <w:rPr>
                <w:rFonts w:cstheme="minorHAnsi"/>
              </w:rPr>
            </w:pPr>
            <w:proofErr w:type="spellStart"/>
            <w:r w:rsidRPr="008B4CB0">
              <w:rPr>
                <w:rFonts w:cstheme="minorHAnsi"/>
              </w:rPr>
              <w:t>Urbroj</w:t>
            </w:r>
            <w:proofErr w:type="spellEnd"/>
            <w:r w:rsidRPr="008B4CB0">
              <w:rPr>
                <w:rFonts w:cstheme="minorHAnsi"/>
              </w:rPr>
              <w:t>: 425-02/2-17-15</w:t>
            </w:r>
          </w:p>
          <w:p w14:paraId="12701F49" w14:textId="77777777" w:rsidR="00D01585" w:rsidRPr="008B4CB0" w:rsidRDefault="00D01585" w:rsidP="00E93DEC">
            <w:pPr>
              <w:spacing w:before="40" w:after="40" w:line="276" w:lineRule="auto"/>
              <w:jc w:val="both"/>
              <w:rPr>
                <w:rFonts w:cstheme="minorHAnsi"/>
              </w:rPr>
            </w:pPr>
            <w:r w:rsidRPr="008B4CB0">
              <w:rPr>
                <w:rFonts w:cstheme="minorHAnsi"/>
              </w:rPr>
              <w:t>Datum izdavanja ovlaštenja: 28.09.2017.</w:t>
            </w:r>
          </w:p>
          <w:p w14:paraId="726CE39F" w14:textId="77777777" w:rsidR="00D01585" w:rsidRPr="008B4CB0" w:rsidRDefault="00D01585" w:rsidP="00E93DEC">
            <w:pPr>
              <w:spacing w:before="40" w:after="40" w:line="276" w:lineRule="auto"/>
              <w:jc w:val="both"/>
              <w:rPr>
                <w:rFonts w:cstheme="minorHAnsi"/>
              </w:rPr>
            </w:pPr>
            <w:r w:rsidRPr="008B4CB0">
              <w:rPr>
                <w:rFonts w:cstheme="minorHAnsi"/>
              </w:rPr>
              <w:t>Ovlaštenje vrijedi do: opoziva</w:t>
            </w:r>
          </w:p>
        </w:tc>
      </w:tr>
      <w:tr w:rsidR="008B4CB0" w:rsidRPr="008B4CB0" w14:paraId="6A8ABD53" w14:textId="77777777" w:rsidTr="00F458C0">
        <w:trPr>
          <w:trHeight w:val="581"/>
        </w:trPr>
        <w:tc>
          <w:tcPr>
            <w:tcW w:w="9382" w:type="dxa"/>
            <w:gridSpan w:val="4"/>
            <w:shd w:val="clear" w:color="auto" w:fill="auto"/>
            <w:vAlign w:val="center"/>
          </w:tcPr>
          <w:p w14:paraId="04C09116" w14:textId="284A232C" w:rsidR="00D01585" w:rsidRPr="008B4CB0" w:rsidRDefault="00D01585" w:rsidP="00840E3A">
            <w:pPr>
              <w:spacing w:before="40" w:after="40" w:line="276" w:lineRule="auto"/>
              <w:jc w:val="center"/>
              <w:rPr>
                <w:rFonts w:cstheme="minorHAnsi"/>
                <w:b/>
              </w:rPr>
            </w:pPr>
            <w:r w:rsidRPr="008B4CB0">
              <w:rPr>
                <w:rFonts w:cstheme="minorHAnsi"/>
                <w:b/>
              </w:rPr>
              <w:t>Hrvatska agencija za lijekove (HALMED)</w:t>
            </w:r>
          </w:p>
        </w:tc>
      </w:tr>
      <w:tr w:rsidR="008B4CB0" w:rsidRPr="008B4CB0" w14:paraId="58247467" w14:textId="77777777" w:rsidTr="00F458C0">
        <w:trPr>
          <w:trHeight w:val="1270"/>
        </w:trPr>
        <w:tc>
          <w:tcPr>
            <w:tcW w:w="568" w:type="dxa"/>
            <w:shd w:val="clear" w:color="auto" w:fill="auto"/>
            <w:vAlign w:val="center"/>
          </w:tcPr>
          <w:p w14:paraId="678E0C2A" w14:textId="77777777" w:rsidR="00D01585" w:rsidRPr="008B4CB0" w:rsidRDefault="00D01585" w:rsidP="00E93DEC">
            <w:pPr>
              <w:numPr>
                <w:ilvl w:val="0"/>
                <w:numId w:val="16"/>
              </w:numPr>
              <w:spacing w:before="40" w:after="40" w:line="276" w:lineRule="auto"/>
              <w:jc w:val="both"/>
              <w:rPr>
                <w:rFonts w:cstheme="minorHAnsi"/>
                <w:b/>
              </w:rPr>
            </w:pPr>
          </w:p>
        </w:tc>
        <w:tc>
          <w:tcPr>
            <w:tcW w:w="2152" w:type="dxa"/>
            <w:shd w:val="clear" w:color="auto" w:fill="auto"/>
            <w:vAlign w:val="center"/>
          </w:tcPr>
          <w:p w14:paraId="4F75A07E" w14:textId="77777777" w:rsidR="00D01585" w:rsidRPr="008B4CB0" w:rsidRDefault="00D01585" w:rsidP="00E93DEC">
            <w:pPr>
              <w:spacing w:before="40" w:after="40" w:line="276" w:lineRule="auto"/>
              <w:ind w:right="-108"/>
              <w:jc w:val="both"/>
              <w:rPr>
                <w:rFonts w:cstheme="minorHAnsi"/>
              </w:rPr>
            </w:pPr>
            <w:r w:rsidRPr="008B4CB0">
              <w:rPr>
                <w:rFonts w:cstheme="minorHAnsi"/>
              </w:rPr>
              <w:t>Nastavni zavod za javno zdravstvo „Dr. Andrija Štampar“</w:t>
            </w:r>
          </w:p>
        </w:tc>
        <w:tc>
          <w:tcPr>
            <w:tcW w:w="3260" w:type="dxa"/>
            <w:shd w:val="clear" w:color="auto" w:fill="auto"/>
            <w:vAlign w:val="center"/>
          </w:tcPr>
          <w:p w14:paraId="6E9AD790" w14:textId="77777777" w:rsidR="00D01585" w:rsidRPr="008B4CB0" w:rsidRDefault="00D01585" w:rsidP="00E93DEC">
            <w:pPr>
              <w:spacing w:before="40" w:after="40" w:line="276" w:lineRule="auto"/>
              <w:jc w:val="both"/>
              <w:rPr>
                <w:rFonts w:cstheme="minorHAnsi"/>
                <w:i/>
              </w:rPr>
            </w:pPr>
            <w:r w:rsidRPr="008B4CB0">
              <w:rPr>
                <w:rFonts w:cstheme="minorHAnsi"/>
                <w:i/>
              </w:rPr>
              <w:t xml:space="preserve">Rješenje o upisu u Očevidnik proizvođača medicinskih proizvoda – Proizvodnja krutih i tekućih mikrobioloških podloga </w:t>
            </w:r>
          </w:p>
        </w:tc>
        <w:tc>
          <w:tcPr>
            <w:tcW w:w="3402" w:type="dxa"/>
            <w:shd w:val="clear" w:color="auto" w:fill="auto"/>
            <w:vAlign w:val="center"/>
          </w:tcPr>
          <w:p w14:paraId="454CAEB1" w14:textId="77777777" w:rsidR="00D01585" w:rsidRPr="008B4CB0" w:rsidRDefault="00D01585" w:rsidP="00E93DEC">
            <w:pPr>
              <w:spacing w:before="40" w:after="40" w:line="276" w:lineRule="auto"/>
              <w:jc w:val="both"/>
              <w:rPr>
                <w:rFonts w:cstheme="minorHAnsi"/>
              </w:rPr>
            </w:pPr>
            <w:r w:rsidRPr="008B4CB0">
              <w:rPr>
                <w:rFonts w:cstheme="minorHAnsi"/>
              </w:rPr>
              <w:t>Klasa: UP/I-530-09/16-08/45</w:t>
            </w:r>
          </w:p>
          <w:p w14:paraId="29D68E0D" w14:textId="77777777" w:rsidR="00D01585" w:rsidRPr="008B4CB0" w:rsidRDefault="00D01585" w:rsidP="00E93DEC">
            <w:pPr>
              <w:spacing w:before="40" w:after="40" w:line="276" w:lineRule="auto"/>
              <w:jc w:val="both"/>
              <w:rPr>
                <w:rFonts w:cstheme="minorHAnsi"/>
              </w:rPr>
            </w:pPr>
            <w:proofErr w:type="spellStart"/>
            <w:r w:rsidRPr="008B4CB0">
              <w:rPr>
                <w:rFonts w:cstheme="minorHAnsi"/>
              </w:rPr>
              <w:t>Urbroj</w:t>
            </w:r>
            <w:proofErr w:type="spellEnd"/>
            <w:r w:rsidRPr="008B4CB0">
              <w:rPr>
                <w:rFonts w:cstheme="minorHAnsi"/>
              </w:rPr>
              <w:t>: 381-13-07/183-16-02</w:t>
            </w:r>
          </w:p>
          <w:p w14:paraId="271442B8" w14:textId="77777777" w:rsidR="00D01585" w:rsidRPr="008B4CB0" w:rsidRDefault="00D01585" w:rsidP="00E93DEC">
            <w:pPr>
              <w:spacing w:before="40" w:after="40" w:line="276" w:lineRule="auto"/>
              <w:jc w:val="both"/>
              <w:rPr>
                <w:rFonts w:cstheme="minorHAnsi"/>
              </w:rPr>
            </w:pPr>
            <w:r w:rsidRPr="008B4CB0">
              <w:rPr>
                <w:rFonts w:cstheme="minorHAnsi"/>
              </w:rPr>
              <w:t>Datum izdavanja ovlaštenja: 09.12.2016.</w:t>
            </w:r>
          </w:p>
          <w:p w14:paraId="4F5056F2" w14:textId="77777777" w:rsidR="00D01585" w:rsidRPr="008B4CB0" w:rsidRDefault="00D01585" w:rsidP="00E93DEC">
            <w:pPr>
              <w:spacing w:before="40" w:after="40" w:line="276" w:lineRule="auto"/>
              <w:jc w:val="both"/>
              <w:rPr>
                <w:rFonts w:cstheme="minorHAnsi"/>
              </w:rPr>
            </w:pPr>
            <w:r w:rsidRPr="008B4CB0">
              <w:rPr>
                <w:rFonts w:cstheme="minorHAnsi"/>
              </w:rPr>
              <w:t>Ovlaštenje vrijedi do: opoziva</w:t>
            </w:r>
          </w:p>
        </w:tc>
      </w:tr>
    </w:tbl>
    <w:p w14:paraId="5FB7E114" w14:textId="77777777" w:rsidR="00D01585" w:rsidRPr="008B4CB0" w:rsidRDefault="00D01585" w:rsidP="00E93DEC">
      <w:pPr>
        <w:spacing w:before="40" w:after="40" w:line="276" w:lineRule="auto"/>
        <w:jc w:val="both"/>
        <w:rPr>
          <w:rFonts w:cstheme="minorHAnsi"/>
        </w:rPr>
      </w:pPr>
      <w:r w:rsidRPr="008B4CB0">
        <w:rPr>
          <w:rFonts w:cstheme="minorHAnsi"/>
        </w:rPr>
        <w:t xml:space="preserve">Voda za ljudsku potrošnju, odnosno njena zdravstvena ispravnost jedan je od najvažnijih javnozdravstvenih interesa. Ispitivanja se provode u skladu s zakonskom osnovom (Zakon o vodama </w:t>
      </w:r>
      <w:hyperlink r:id="rId12" w:history="1">
        <w:r w:rsidRPr="008B4CB0">
          <w:rPr>
            <w:rFonts w:cstheme="minorHAnsi"/>
          </w:rPr>
          <w:t>NN br.66/2019</w:t>
        </w:r>
      </w:hyperlink>
      <w:r w:rsidRPr="008B4CB0">
        <w:rPr>
          <w:rFonts w:cstheme="minorHAnsi"/>
        </w:rPr>
        <w:t xml:space="preserve">, Zakon o vodi za ljudsku potrošnju NN br. </w:t>
      </w:r>
      <w:hyperlink r:id="rId13" w:history="1">
        <w:r w:rsidRPr="008B4CB0">
          <w:rPr>
            <w:rFonts w:cstheme="minorHAnsi"/>
          </w:rPr>
          <w:t>56/13</w:t>
        </w:r>
      </w:hyperlink>
      <w:r w:rsidRPr="008B4CB0">
        <w:rPr>
          <w:rFonts w:cstheme="minorHAnsi"/>
        </w:rPr>
        <w:t xml:space="preserve">; 64/15; 104/17; 115/18, </w:t>
      </w:r>
      <w:bookmarkStart w:id="11" w:name="_Hlk27580934"/>
      <w:r w:rsidRPr="008B4CB0">
        <w:rPr>
          <w:rFonts w:cstheme="minorHAnsi"/>
        </w:rPr>
        <w:t>Pravilnik o parametrima sukladnosti, metodama analize, monitoringu i planovima sigurnosti vode za ljudsku potrošnju NN br</w:t>
      </w:r>
      <w:hyperlink r:id="rId14" w:history="1">
        <w:r w:rsidRPr="008B4CB0">
          <w:rPr>
            <w:rFonts w:cstheme="minorHAnsi"/>
          </w:rPr>
          <w:t>. 125/17</w:t>
        </w:r>
      </w:hyperlink>
      <w:r w:rsidRPr="008B4CB0">
        <w:rPr>
          <w:rFonts w:cstheme="minorHAnsi"/>
        </w:rPr>
        <w:t>.</w:t>
      </w:r>
    </w:p>
    <w:bookmarkEnd w:id="11"/>
    <w:p w14:paraId="2C42A6AA" w14:textId="77777777" w:rsidR="00D01585" w:rsidRPr="008B4CB0" w:rsidRDefault="00D01585" w:rsidP="00E93DEC">
      <w:pPr>
        <w:spacing w:before="40" w:after="40" w:line="276" w:lineRule="auto"/>
        <w:jc w:val="both"/>
        <w:rPr>
          <w:rFonts w:cstheme="minorHAnsi"/>
        </w:rPr>
      </w:pPr>
      <w:r w:rsidRPr="008B4CB0">
        <w:rPr>
          <w:rFonts w:cstheme="minorHAnsi"/>
        </w:rPr>
        <w:t xml:space="preserve">Kakvoća podzemne vode </w:t>
      </w:r>
      <w:proofErr w:type="spellStart"/>
      <w:r w:rsidRPr="008B4CB0">
        <w:rPr>
          <w:rFonts w:cstheme="minorHAnsi"/>
        </w:rPr>
        <w:t>priljevnih</w:t>
      </w:r>
      <w:proofErr w:type="spellEnd"/>
      <w:r w:rsidRPr="008B4CB0">
        <w:rPr>
          <w:rFonts w:cstheme="minorHAnsi"/>
        </w:rPr>
        <w:t xml:space="preserve"> područja vodocrpilišta ocjenjuje se prema kriterijima:</w:t>
      </w:r>
    </w:p>
    <w:p w14:paraId="14009EE7" w14:textId="77777777" w:rsidR="00D01585" w:rsidRPr="008B4CB0" w:rsidRDefault="00D01585" w:rsidP="00E93DEC">
      <w:pPr>
        <w:pStyle w:val="Odlomakpopisa"/>
        <w:numPr>
          <w:ilvl w:val="0"/>
          <w:numId w:val="15"/>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Pravilnik o parametrima sukladnosti, metodama analize, monitoringu i planovima sigurnosti vode za ljudsku potrošnju NN br</w:t>
      </w:r>
      <w:hyperlink r:id="rId15" w:history="1">
        <w:r w:rsidRPr="008B4CB0">
          <w:rPr>
            <w:rFonts w:asciiTheme="minorHAnsi" w:hAnsiTheme="minorHAnsi" w:cstheme="minorHAnsi"/>
            <w:sz w:val="22"/>
            <w:szCs w:val="22"/>
          </w:rPr>
          <w:t>. 125/17</w:t>
        </w:r>
      </w:hyperlink>
      <w:r w:rsidRPr="008B4CB0">
        <w:rPr>
          <w:rFonts w:asciiTheme="minorHAnsi" w:hAnsiTheme="minorHAnsi" w:cstheme="minorHAnsi"/>
          <w:sz w:val="22"/>
          <w:szCs w:val="22"/>
        </w:rPr>
        <w:t>.</w:t>
      </w:r>
    </w:p>
    <w:p w14:paraId="76DCC0E8" w14:textId="77777777" w:rsidR="00D01585" w:rsidRPr="008B4CB0" w:rsidRDefault="00D01585" w:rsidP="00E93DEC">
      <w:pPr>
        <w:pStyle w:val="Odlomakpopisa"/>
        <w:numPr>
          <w:ilvl w:val="0"/>
          <w:numId w:val="15"/>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Uredbi o standardu kakvoće voda (</w:t>
      </w:r>
      <w:hyperlink r:id="rId16" w:history="1">
        <w:r w:rsidRPr="008B4CB0">
          <w:rPr>
            <w:rFonts w:asciiTheme="minorHAnsi" w:hAnsiTheme="minorHAnsi" w:cstheme="minorHAnsi"/>
            <w:sz w:val="22"/>
            <w:szCs w:val="22"/>
          </w:rPr>
          <w:t>NN 96/2019</w:t>
        </w:r>
      </w:hyperlink>
      <w:r w:rsidRPr="008B4CB0">
        <w:rPr>
          <w:rFonts w:asciiTheme="minorHAnsi" w:hAnsiTheme="minorHAnsi" w:cstheme="minorHAnsi"/>
          <w:sz w:val="22"/>
          <w:szCs w:val="22"/>
        </w:rPr>
        <w:t>). Uredbom se ocjenjuje kemijsko stanje podzemne vode.</w:t>
      </w:r>
    </w:p>
    <w:p w14:paraId="0DE17EF1" w14:textId="77777777" w:rsidR="00D01585" w:rsidRPr="008B4CB0" w:rsidRDefault="00D01585" w:rsidP="00E93DEC">
      <w:pPr>
        <w:spacing w:before="40" w:after="40" w:line="276" w:lineRule="auto"/>
        <w:jc w:val="both"/>
        <w:rPr>
          <w:rFonts w:cstheme="minorHAnsi"/>
        </w:rPr>
      </w:pPr>
      <w:r w:rsidRPr="008B4CB0">
        <w:rPr>
          <w:rFonts w:cstheme="minorHAnsi"/>
        </w:rPr>
        <w:t>Ispitivanje zdravstvene ispravnosti vode za kupanje provodi se iz školskih i hotelskih bazena putem godišnjih ugovora i ocjenjuje sukladno Pravilniku o sanitarno tehničkim i higijenskim uvjetima bazenskih kupališta te o zdravstvenoj ispravnosti bazenskih voda (NN 107/12, 88/14).</w:t>
      </w:r>
    </w:p>
    <w:p w14:paraId="1ECFA45E" w14:textId="77777777" w:rsidR="00D01585" w:rsidRPr="008B4CB0" w:rsidRDefault="00D01585" w:rsidP="00E93DEC">
      <w:pPr>
        <w:spacing w:before="40" w:after="40" w:line="276" w:lineRule="auto"/>
        <w:jc w:val="both"/>
        <w:rPr>
          <w:rFonts w:cstheme="minorHAnsi"/>
        </w:rPr>
      </w:pPr>
      <w:r w:rsidRPr="008B4CB0">
        <w:rPr>
          <w:rFonts w:cstheme="minorHAnsi"/>
        </w:rPr>
        <w:t xml:space="preserve">Otpadne vode koje se ispuštaju u sustav javne odvodnje ili prirodne prijemnike ispituju se prema „Pravilniku o graničnim vrijednostima emisija otpadnih voda“ (NN br. </w:t>
      </w:r>
      <w:hyperlink r:id="rId17" w:history="1">
        <w:r w:rsidRPr="008B4CB0">
          <w:rPr>
            <w:rFonts w:cstheme="minorHAnsi"/>
          </w:rPr>
          <w:t>80/13</w:t>
        </w:r>
      </w:hyperlink>
      <w:r w:rsidRPr="008B4CB0">
        <w:rPr>
          <w:rFonts w:cstheme="minorHAnsi"/>
        </w:rPr>
        <w:t>; 43/14; 27/15; 3/16) i Vodopravnim dozvolama izdanim od strane nadležnih državnih institucija.</w:t>
      </w:r>
    </w:p>
    <w:p w14:paraId="1EE16232" w14:textId="77777777" w:rsidR="00D01585" w:rsidRPr="008B4CB0" w:rsidRDefault="00D01585" w:rsidP="00E93DEC">
      <w:pPr>
        <w:spacing w:before="40" w:after="40" w:line="276" w:lineRule="auto"/>
        <w:jc w:val="both"/>
        <w:rPr>
          <w:rFonts w:cstheme="minorHAnsi"/>
        </w:rPr>
      </w:pPr>
      <w:r w:rsidRPr="008B4CB0">
        <w:rPr>
          <w:rFonts w:cstheme="minorHAnsi"/>
        </w:rPr>
        <w:t xml:space="preserve">Ispitivanje izvedenih kanalizacijskih sustava dijelova naselja i internih kanalizacijskih sustava u krugu objekata, u skladu s legalizacijom objekata i priključenjima istih na javni vodoopskrbni sustav po </w:t>
      </w:r>
      <w:r w:rsidRPr="008B4CB0">
        <w:rPr>
          <w:rFonts w:cstheme="minorHAnsi"/>
        </w:rPr>
        <w:lastRenderedPageBreak/>
        <w:t xml:space="preserve">Pravilniku o posebnim uvjetima za obavljanje djelatnosti ispitivanja </w:t>
      </w:r>
      <w:proofErr w:type="spellStart"/>
      <w:r w:rsidRPr="008B4CB0">
        <w:rPr>
          <w:rFonts w:cstheme="minorHAnsi"/>
        </w:rPr>
        <w:t>vodonepropusnosti</w:t>
      </w:r>
      <w:proofErr w:type="spellEnd"/>
      <w:r w:rsidRPr="008B4CB0">
        <w:rPr>
          <w:rFonts w:cstheme="minorHAnsi"/>
        </w:rPr>
        <w:t xml:space="preserve"> građevina za odvodnju i pročišćavanje otpadnih voda NN 1/11.</w:t>
      </w:r>
    </w:p>
    <w:p w14:paraId="4780ECE8" w14:textId="77777777" w:rsidR="00D01585" w:rsidRPr="008B4CB0" w:rsidRDefault="00D01585" w:rsidP="00E93DEC">
      <w:pPr>
        <w:spacing w:before="40" w:after="40" w:line="276" w:lineRule="auto"/>
        <w:jc w:val="both"/>
        <w:rPr>
          <w:rFonts w:cstheme="minorHAnsi"/>
        </w:rPr>
      </w:pPr>
      <w:r w:rsidRPr="008B4CB0">
        <w:rPr>
          <w:rFonts w:cstheme="minorHAnsi"/>
        </w:rPr>
        <w:t>Analiza hrane provodi se u skladu sa Zakonom od hrani (NN 81/2013), odnosno Uredbom EZ 178/2002 te ostalim pod-zakonskim aktima, uključujući i Vodič za mikrobiološke kriterije za hranu (MPRRR 2011. godine). Sve aktivnost provode se u cilju zaštite zdravlja ljudi, s posebnim naglaskom na djecu te osobe starije životne dobi, a prema Zakonu o zaštiti pučanstva od zaraznih bolesti (NN </w:t>
      </w:r>
      <w:hyperlink r:id="rId18" w:history="1">
        <w:r w:rsidRPr="008B4CB0">
          <w:rPr>
            <w:rFonts w:cstheme="minorHAnsi"/>
          </w:rPr>
          <w:t>79/07</w:t>
        </w:r>
      </w:hyperlink>
      <w:r w:rsidRPr="008B4CB0">
        <w:rPr>
          <w:rFonts w:cstheme="minorHAnsi"/>
        </w:rPr>
        <w:t>, </w:t>
      </w:r>
      <w:hyperlink r:id="rId19" w:history="1">
        <w:r w:rsidRPr="008B4CB0">
          <w:rPr>
            <w:rFonts w:cstheme="minorHAnsi"/>
          </w:rPr>
          <w:t>113/08</w:t>
        </w:r>
      </w:hyperlink>
      <w:r w:rsidRPr="008B4CB0">
        <w:rPr>
          <w:rFonts w:cstheme="minorHAnsi"/>
        </w:rPr>
        <w:t>, </w:t>
      </w:r>
      <w:hyperlink r:id="rId20" w:history="1">
        <w:r w:rsidRPr="008B4CB0">
          <w:rPr>
            <w:rFonts w:cstheme="minorHAnsi"/>
          </w:rPr>
          <w:t>43/09</w:t>
        </w:r>
      </w:hyperlink>
      <w:r w:rsidRPr="008B4CB0">
        <w:rPr>
          <w:rFonts w:cstheme="minorHAnsi"/>
        </w:rPr>
        <w:t>, </w:t>
      </w:r>
      <w:hyperlink r:id="rId21" w:history="1">
        <w:r w:rsidRPr="008B4CB0">
          <w:rPr>
            <w:rFonts w:cstheme="minorHAnsi"/>
          </w:rPr>
          <w:t>130/17</w:t>
        </w:r>
      </w:hyperlink>
      <w:r w:rsidRPr="008B4CB0">
        <w:rPr>
          <w:rFonts w:cstheme="minorHAnsi"/>
        </w:rPr>
        <w:t>).</w:t>
      </w:r>
    </w:p>
    <w:p w14:paraId="380D6AD5" w14:textId="77777777" w:rsidR="00D01585" w:rsidRPr="008B4CB0" w:rsidRDefault="00D01585" w:rsidP="00E93DEC">
      <w:pPr>
        <w:spacing w:before="40" w:after="40" w:line="276" w:lineRule="auto"/>
        <w:jc w:val="both"/>
        <w:rPr>
          <w:rFonts w:cstheme="minorHAnsi"/>
        </w:rPr>
      </w:pPr>
      <w:r w:rsidRPr="008B4CB0">
        <w:rPr>
          <w:rFonts w:cstheme="minorHAnsi"/>
        </w:rPr>
        <w:t>Zakonom o predmetima opće uporabe (NN 39/13, 47/14), a obuhvaća uvjete koje vezano za zdravstvenu ispravnost, odnosno sukladnost moraju ispunjavati predmeti široke potrošnje prije stavljanja na tržište.</w:t>
      </w:r>
    </w:p>
    <w:p w14:paraId="75C82C17" w14:textId="77777777" w:rsidR="00D01585" w:rsidRPr="008B4CB0" w:rsidRDefault="00D01585" w:rsidP="00E93DEC">
      <w:pPr>
        <w:spacing w:before="40" w:after="40" w:line="276" w:lineRule="auto"/>
        <w:jc w:val="both"/>
        <w:rPr>
          <w:rFonts w:cstheme="minorHAnsi"/>
        </w:rPr>
      </w:pPr>
      <w:r w:rsidRPr="008B4CB0">
        <w:rPr>
          <w:rFonts w:cstheme="minorHAnsi"/>
        </w:rPr>
        <w:t xml:space="preserve">Predmeti široke potrošnje obuhvaćaju posuđe, pribor, opremu i uređaje za proizvodnju predmeta opće uporabe, ambalažu za predmete opće uporabe, dječje igračke uključujući proizvode namijenjene dojenčadi i djeci mlađoj od tri godine za olakšavanje hranjenja, sisanja, umirivanja i spavanja, kozmetičke proizvode sukladno EU uredbi br. 1223/2009, duhan, duhanski proizvodi i pribor za pušenje (pribor koji pri pušenju dolazi u dodir s ustima i usnom šupljinom: lula i cigaretnik – usnik), određene predmete i sredstva koja pri uporabi dolaze u neposredan dodir s kožom i/ili sluznicom, uključujući i proizvode za zabavu odraslih i predmete za ukrašavanje lica i tijela (npr. tatoo, </w:t>
      </w:r>
      <w:r w:rsidRPr="008B4CB0">
        <w:rPr>
          <w:rFonts w:cstheme="minorHAnsi"/>
          <w:lang w:val="en-GB"/>
        </w:rPr>
        <w:t>piercing</w:t>
      </w:r>
      <w:r w:rsidRPr="008B4CB0">
        <w:rPr>
          <w:rFonts w:cstheme="minorHAnsi"/>
        </w:rPr>
        <w:t xml:space="preserve"> i trajna šminka) i imitacija nakita i proizvodi koji u primjeni dolaze u dodir s kožom i/ili sluznicama, a sadrže zdravstvene tvrdnje, posebnu namjenu, ograničeni način primjene i specifična upozorenja.</w:t>
      </w:r>
    </w:p>
    <w:p w14:paraId="1B506FD6" w14:textId="77777777" w:rsidR="00D01585" w:rsidRPr="008B4CB0" w:rsidRDefault="00D01585" w:rsidP="00E93DEC">
      <w:pPr>
        <w:spacing w:before="40" w:after="40" w:line="276" w:lineRule="auto"/>
        <w:jc w:val="both"/>
        <w:rPr>
          <w:rFonts w:cstheme="minorHAnsi"/>
        </w:rPr>
      </w:pPr>
      <w:r w:rsidRPr="008B4CB0">
        <w:rPr>
          <w:rFonts w:cstheme="minorHAnsi"/>
        </w:rPr>
        <w:t>Sigurnost igračaka na području Republike Hrvatske provodi se sukladno Zakonu o predmetima opće uporabe, EU direktivi o sigurnosti igračaka 2009/48/EZ koja je u potpunosti prenesena u Pravilnik o sigurnosti igračaka (NN 83/14), njegovim izmjenama i nadopunama (NN 38/15) i ostalim zakonskim aktima.</w:t>
      </w:r>
    </w:p>
    <w:p w14:paraId="77DF136B" w14:textId="77777777" w:rsidR="00D01585" w:rsidRPr="008B4CB0" w:rsidRDefault="00D01585" w:rsidP="00E93DEC">
      <w:pPr>
        <w:pStyle w:val="Odlomakpopisa"/>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Ostalo</w:t>
      </w:r>
    </w:p>
    <w:p w14:paraId="410D6FFE" w14:textId="77777777" w:rsidR="00D01585" w:rsidRPr="008B4CB0" w:rsidRDefault="00D01585" w:rsidP="00E93DEC">
      <w:pPr>
        <w:pStyle w:val="Odlomakpopisa"/>
        <w:numPr>
          <w:ilvl w:val="0"/>
          <w:numId w:val="17"/>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Zakon o zdravstvenoj zaštiti – provođenje mjera zdravstvene ekologije sukladno čl.15. i provedbi mjera zdravstvene zaštite - zaštite od ekoloških činitelja štetnih po zdravlje uključivši sve mjere za očuvanje, unapređenje i poboljšanje zdravstvenih uvjeta čovjekove okoline i higijenskih uvjeta za život i rad čovjeka.</w:t>
      </w:r>
    </w:p>
    <w:p w14:paraId="3B8E2775" w14:textId="77777777" w:rsidR="00D01585" w:rsidRPr="008B4CB0" w:rsidRDefault="00D01585" w:rsidP="00E93DEC">
      <w:pPr>
        <w:pStyle w:val="Odlomakpopisa"/>
        <w:numPr>
          <w:ilvl w:val="0"/>
          <w:numId w:val="17"/>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 xml:space="preserve">Zakon o zdravstvenoj zaštititi (NN150/08) - koordinacija zdravstvenih ustanova u kriznim/izvanrednim situacijama </w:t>
      </w:r>
    </w:p>
    <w:p w14:paraId="578C9895" w14:textId="77777777" w:rsidR="00D01585" w:rsidRPr="008B4CB0" w:rsidRDefault="00D01585" w:rsidP="00E93DEC">
      <w:pPr>
        <w:pStyle w:val="Odlomakpopisa"/>
        <w:numPr>
          <w:ilvl w:val="0"/>
          <w:numId w:val="17"/>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Zakon o zaštiti pučanstva od zaraznih bolesti (NN 24/07)- čl.16- obveza prijavljivanja svakog neuobičajenog događaja koji može ukazivati na zlouporabu biološkog agensa ili epidemiju nepoznatog uzroka</w:t>
      </w:r>
    </w:p>
    <w:p w14:paraId="47C6673E" w14:textId="77777777" w:rsidR="00D01585" w:rsidRPr="008B4CB0" w:rsidRDefault="00D01585" w:rsidP="00E93DEC">
      <w:pPr>
        <w:pStyle w:val="Odlomakpopisa"/>
        <w:numPr>
          <w:ilvl w:val="0"/>
          <w:numId w:val="17"/>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Procjena rizika od katastrofa za Republiku Hrvatsku. Vlada Republike Hrvatske, 2015.</w:t>
      </w:r>
    </w:p>
    <w:p w14:paraId="21738A92" w14:textId="77777777" w:rsidR="00D01585" w:rsidRPr="008B4CB0" w:rsidRDefault="00D01585" w:rsidP="00E93DEC">
      <w:pPr>
        <w:pStyle w:val="Odlomakpopisa"/>
        <w:numPr>
          <w:ilvl w:val="0"/>
          <w:numId w:val="17"/>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Nacionalna strategije razvoja zdravstva 2012.-2020. („Narodne novine“ broj 116/12)</w:t>
      </w:r>
    </w:p>
    <w:p w14:paraId="6897BCBB" w14:textId="77777777" w:rsidR="00D01585" w:rsidRPr="008B4CB0" w:rsidRDefault="00D01585" w:rsidP="00E93DEC">
      <w:pPr>
        <w:pStyle w:val="Odlomakpopisa"/>
        <w:numPr>
          <w:ilvl w:val="0"/>
          <w:numId w:val="17"/>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 xml:space="preserve">Strateški plan razvoja javnog zdravstva 2013.-2015. </w:t>
      </w:r>
    </w:p>
    <w:p w14:paraId="20304CE5" w14:textId="77777777" w:rsidR="00D01585" w:rsidRPr="008B4CB0" w:rsidRDefault="00D01585" w:rsidP="00E93DEC">
      <w:pPr>
        <w:pStyle w:val="Odlomakpopisa"/>
        <w:numPr>
          <w:ilvl w:val="0"/>
          <w:numId w:val="17"/>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Akcijski plan grada Zagreba za prevenciju i kontrolu kroničnih nezaraznih bolesti 2015-2020. Zagreb, 2015.</w:t>
      </w:r>
    </w:p>
    <w:p w14:paraId="7802A370" w14:textId="77777777" w:rsidR="00D01585" w:rsidRPr="008B4CB0" w:rsidRDefault="00D01585" w:rsidP="00E93DEC">
      <w:pPr>
        <w:pStyle w:val="Odlomakpopisa"/>
        <w:numPr>
          <w:ilvl w:val="0"/>
          <w:numId w:val="17"/>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 xml:space="preserve">RH. Nacionalni plan za provedbu </w:t>
      </w:r>
      <w:proofErr w:type="spellStart"/>
      <w:r w:rsidRPr="008B4CB0">
        <w:rPr>
          <w:rFonts w:asciiTheme="minorHAnsi" w:hAnsiTheme="minorHAnsi" w:cstheme="minorHAnsi"/>
          <w:sz w:val="22"/>
          <w:szCs w:val="22"/>
        </w:rPr>
        <w:t>Stockholmske</w:t>
      </w:r>
      <w:proofErr w:type="spellEnd"/>
      <w:r w:rsidRPr="008B4CB0">
        <w:rPr>
          <w:rFonts w:asciiTheme="minorHAnsi" w:hAnsiTheme="minorHAnsi" w:cstheme="minorHAnsi"/>
          <w:sz w:val="22"/>
          <w:szCs w:val="22"/>
        </w:rPr>
        <w:t xml:space="preserve"> konvencije o postojanim organskim onečišćujućim tvarima. Zagreb, 2008.</w:t>
      </w:r>
    </w:p>
    <w:p w14:paraId="68BD98B5" w14:textId="77777777" w:rsidR="00B1063D" w:rsidRPr="008B4CB0" w:rsidRDefault="00B1063D">
      <w:pPr>
        <w:rPr>
          <w:rFonts w:cstheme="minorHAnsi"/>
          <w:b/>
          <w:bCs/>
        </w:rPr>
      </w:pPr>
      <w:r w:rsidRPr="008B4CB0">
        <w:rPr>
          <w:rFonts w:cstheme="minorHAnsi"/>
          <w:b/>
          <w:bCs/>
        </w:rPr>
        <w:br w:type="page"/>
      </w:r>
    </w:p>
    <w:p w14:paraId="2745402B" w14:textId="7C79D3C1" w:rsidR="00D01585" w:rsidRPr="008B4CB0" w:rsidRDefault="00D01585" w:rsidP="00AD5000">
      <w:pPr>
        <w:spacing w:before="240" w:after="120" w:line="276" w:lineRule="auto"/>
        <w:jc w:val="both"/>
        <w:rPr>
          <w:rFonts w:cstheme="minorHAnsi"/>
          <w:b/>
          <w:bCs/>
        </w:rPr>
      </w:pPr>
      <w:r w:rsidRPr="008B4CB0">
        <w:rPr>
          <w:rFonts w:cstheme="minorHAnsi"/>
          <w:b/>
          <w:bCs/>
        </w:rPr>
        <w:lastRenderedPageBreak/>
        <w:t>4. Usklađenost ciljeva, strategije programa s dokumentima dugoročnog razvoja</w:t>
      </w:r>
    </w:p>
    <w:p w14:paraId="7F83D1D8" w14:textId="77777777" w:rsidR="00D01585" w:rsidRPr="008B4CB0" w:rsidRDefault="00D01585" w:rsidP="00E93DEC">
      <w:pPr>
        <w:spacing w:before="40" w:after="40" w:line="276" w:lineRule="auto"/>
        <w:jc w:val="both"/>
        <w:rPr>
          <w:rFonts w:cstheme="minorHAnsi"/>
          <w:u w:val="single"/>
        </w:rPr>
      </w:pPr>
      <w:r w:rsidRPr="008B4CB0">
        <w:rPr>
          <w:rFonts w:cstheme="minorHAnsi"/>
        </w:rPr>
        <w:t>Plan rada i obavljanja djelatnosti usko je povezan i usklađen sa strateškim dokumentima Ministarstva zdravstva, Ministarstva poljoprivrede, Ministarstva zaštite okoliša, prirode i energetike te Ministarstvom rada i mirovinskog sustava.</w:t>
      </w:r>
    </w:p>
    <w:p w14:paraId="14174608" w14:textId="77777777" w:rsidR="00D01585" w:rsidRPr="008B4CB0" w:rsidRDefault="00D01585" w:rsidP="00AD5000">
      <w:pPr>
        <w:spacing w:before="240" w:after="120" w:line="276" w:lineRule="auto"/>
        <w:jc w:val="both"/>
        <w:rPr>
          <w:rFonts w:cstheme="minorHAnsi"/>
        </w:rPr>
      </w:pPr>
      <w:r w:rsidRPr="008B4CB0">
        <w:rPr>
          <w:rFonts w:cstheme="minorHAnsi"/>
          <w:b/>
          <w:bCs/>
        </w:rPr>
        <w:t xml:space="preserve">5. Izvještaj o postignutim ciljevima i rezultatima programa temeljenim na pokazateljima uspješnosti u prethodnoj godini </w:t>
      </w:r>
    </w:p>
    <w:p w14:paraId="3039EE83" w14:textId="77777777" w:rsidR="00D01585" w:rsidRPr="008B4CB0" w:rsidRDefault="00D01585" w:rsidP="00E93DEC">
      <w:pPr>
        <w:spacing w:before="40" w:after="40" w:line="276" w:lineRule="auto"/>
        <w:jc w:val="both"/>
        <w:rPr>
          <w:rFonts w:cstheme="minorHAnsi"/>
        </w:rPr>
      </w:pPr>
      <w:r w:rsidRPr="008B4CB0">
        <w:rPr>
          <w:rFonts w:cstheme="minorHAnsi"/>
        </w:rPr>
        <w:t>Ostvareno je kvalitetno i kontinuirano obavljanje djelatnosti ekologije podizanjem kvalitete pruženih usluga kroz stalna stručna osposobljavanja djelatnika slanjem na stručne seminare, kongrese te stalno stručno osposobljavanje i usavršavanje tijekom godine 2019. uz ulaganja u osnovna sredstva i analitičku opremu. U Službi je do sada implementirano ukupno 359 metoda s 1.573 parametara. Akreditirane su 167 metode u fiksnom području i fleksibilnom području.</w:t>
      </w:r>
    </w:p>
    <w:p w14:paraId="397FF494" w14:textId="77777777" w:rsidR="00D01585" w:rsidRPr="008B4CB0" w:rsidRDefault="00D01585" w:rsidP="00E93DEC">
      <w:pPr>
        <w:spacing w:before="40" w:after="40" w:line="276" w:lineRule="auto"/>
        <w:jc w:val="both"/>
        <w:rPr>
          <w:rFonts w:cstheme="minorHAnsi"/>
        </w:rPr>
      </w:pPr>
    </w:p>
    <w:p w14:paraId="7CD69533" w14:textId="77777777" w:rsidR="00D01585" w:rsidRPr="008B4CB0" w:rsidRDefault="00D01585" w:rsidP="00E93DEC">
      <w:pPr>
        <w:spacing w:before="40" w:after="40" w:line="276" w:lineRule="auto"/>
        <w:jc w:val="both"/>
        <w:rPr>
          <w:rFonts w:cstheme="minorHAnsi"/>
          <w:i/>
        </w:rPr>
      </w:pPr>
      <w:r w:rsidRPr="008B4CB0">
        <w:rPr>
          <w:rFonts w:cstheme="minorHAnsi"/>
          <w:i/>
        </w:rPr>
        <w:t>Analize, ispitivanja i ocjena zdravstvene ispravnosti i kvalitete voda</w:t>
      </w:r>
    </w:p>
    <w:p w14:paraId="4F26B1A6" w14:textId="77777777" w:rsidR="00D01585" w:rsidRPr="008B4CB0" w:rsidRDefault="00D01585" w:rsidP="00E93DEC">
      <w:pPr>
        <w:spacing w:before="40" w:after="40" w:line="276" w:lineRule="auto"/>
        <w:jc w:val="both"/>
        <w:rPr>
          <w:rFonts w:cstheme="minorHAnsi"/>
        </w:rPr>
      </w:pPr>
      <w:r w:rsidRPr="008B4CB0">
        <w:rPr>
          <w:rFonts w:eastAsiaTheme="minorEastAsia" w:cstheme="minorHAnsi"/>
        </w:rPr>
        <w:t xml:space="preserve">Od 2015 do danas bilježi se lagani pad broja uzoraka raznih vrsta voda; povećava se broj uzoraka za koja provodimo uzorkovanja akreditiranim metodama u Hrvatskoj i Sloveniji. Uz proveden uzorkovanja napravljena je i kontrola zdravstvene ispravnosti, mikrobiološka i fizikalno-kemijska ispitivanja te ocjenjivanje sukladno važećoj zakonskoj regulativi. </w:t>
      </w:r>
      <w:r w:rsidRPr="008B4CB0">
        <w:rPr>
          <w:rFonts w:cstheme="minorHAnsi"/>
        </w:rPr>
        <w:t xml:space="preserve">Do smanjenja broja uzoraka je došlo zbog smanjene dostave uzoraka iz drugih Zavoda i </w:t>
      </w:r>
      <w:proofErr w:type="spellStart"/>
      <w:r w:rsidRPr="008B4CB0">
        <w:rPr>
          <w:rFonts w:cstheme="minorHAnsi"/>
        </w:rPr>
        <w:t>suradnih</w:t>
      </w:r>
      <w:proofErr w:type="spellEnd"/>
      <w:r w:rsidRPr="008B4CB0">
        <w:rPr>
          <w:rFonts w:cstheme="minorHAnsi"/>
        </w:rPr>
        <w:t xml:space="preserve"> laboratorija, ponajviše površinskih voda te smanjenog broja analiza voda za potrebe minimalno tehničkih uvjeta kod puštanja građevina u rad.  </w:t>
      </w:r>
    </w:p>
    <w:p w14:paraId="1A7A0B58" w14:textId="77777777" w:rsidR="00D01585" w:rsidRPr="008B4CB0" w:rsidRDefault="00D01585" w:rsidP="00E93DEC">
      <w:pPr>
        <w:spacing w:before="40" w:after="40" w:line="276" w:lineRule="auto"/>
        <w:jc w:val="both"/>
        <w:rPr>
          <w:rFonts w:cstheme="minorHAnsi"/>
        </w:rPr>
      </w:pPr>
    </w:p>
    <w:p w14:paraId="5711E0DF" w14:textId="77777777" w:rsidR="00D01585" w:rsidRPr="008B4CB0" w:rsidRDefault="00D01585" w:rsidP="00E93DEC">
      <w:pPr>
        <w:spacing w:before="40" w:after="40" w:line="276" w:lineRule="auto"/>
        <w:jc w:val="both"/>
        <w:rPr>
          <w:rFonts w:cstheme="minorHAnsi"/>
          <w:i/>
        </w:rPr>
      </w:pPr>
      <w:r w:rsidRPr="008B4CB0">
        <w:rPr>
          <w:rFonts w:cstheme="minorHAnsi"/>
          <w:i/>
        </w:rPr>
        <w:t>Analize, ispitivanja i ocjene zdravstvene ispravnost i kvalitete hrane i predmeta opće uporabe – kemijska ispitivanja</w:t>
      </w:r>
    </w:p>
    <w:p w14:paraId="63ECA3CD" w14:textId="77777777" w:rsidR="00D01585" w:rsidRPr="008B4CB0" w:rsidRDefault="00D01585" w:rsidP="00E93DEC">
      <w:pPr>
        <w:spacing w:before="40" w:after="40" w:line="276" w:lineRule="auto"/>
        <w:jc w:val="both"/>
        <w:rPr>
          <w:rFonts w:cstheme="minorHAnsi"/>
        </w:rPr>
      </w:pPr>
      <w:r w:rsidRPr="008B4CB0">
        <w:rPr>
          <w:rFonts w:cstheme="minorHAnsi"/>
        </w:rPr>
        <w:t>Od 2016. godine do danas broj ispitivanja po godini je oko 5500 uzoraka, mijenja im se struktura, vrsta analiza i stalno se povećava broj ispitivanja koja se provode po jednom uzorku što povećava financijsku dobit.</w:t>
      </w:r>
    </w:p>
    <w:p w14:paraId="0854D2AE" w14:textId="77777777" w:rsidR="00D01585" w:rsidRPr="008B4CB0" w:rsidRDefault="00D01585" w:rsidP="00E93DEC">
      <w:pPr>
        <w:spacing w:before="40" w:after="40" w:line="276" w:lineRule="auto"/>
        <w:jc w:val="both"/>
        <w:rPr>
          <w:rFonts w:cstheme="minorHAnsi"/>
        </w:rPr>
      </w:pPr>
    </w:p>
    <w:p w14:paraId="39232392" w14:textId="77777777" w:rsidR="00D01585" w:rsidRPr="008B4CB0" w:rsidRDefault="00D01585" w:rsidP="00E93DEC">
      <w:pPr>
        <w:spacing w:before="40" w:after="40" w:line="276" w:lineRule="auto"/>
        <w:jc w:val="both"/>
        <w:rPr>
          <w:rFonts w:cstheme="minorHAnsi"/>
          <w:i/>
        </w:rPr>
      </w:pPr>
      <w:r w:rsidRPr="008B4CB0">
        <w:rPr>
          <w:rFonts w:cstheme="minorHAnsi"/>
          <w:i/>
        </w:rPr>
        <w:t>Analize zdravstvene ispravnosti i kvalitete hrane i predmeta opće uporabe – mikrobiološka ispitivanja</w:t>
      </w:r>
    </w:p>
    <w:p w14:paraId="14186106" w14:textId="77777777" w:rsidR="00D01585" w:rsidRPr="008B4CB0" w:rsidRDefault="00D01585" w:rsidP="00E93DEC">
      <w:pPr>
        <w:spacing w:before="40" w:after="40" w:line="276" w:lineRule="auto"/>
        <w:jc w:val="both"/>
        <w:rPr>
          <w:rFonts w:cstheme="minorHAnsi"/>
        </w:rPr>
      </w:pPr>
      <w:r w:rsidRPr="008B4CB0">
        <w:rPr>
          <w:rFonts w:cstheme="minorHAnsi"/>
        </w:rPr>
        <w:t xml:space="preserve">U 2019. godini provedeno je nešto više mikrobioloških analiza hrane i predmeta opće uporabe Ono što je zamjetno uvođenjem još jednog područja mikrobiologije okolišnih uzoraka mulja, </w:t>
      </w:r>
      <w:proofErr w:type="spellStart"/>
      <w:r w:rsidRPr="008B4CB0">
        <w:rPr>
          <w:rFonts w:cstheme="minorHAnsi"/>
        </w:rPr>
        <w:t>zraka,tla</w:t>
      </w:r>
      <w:proofErr w:type="spellEnd"/>
      <w:r w:rsidRPr="008B4CB0">
        <w:rPr>
          <w:rFonts w:cstheme="minorHAnsi"/>
        </w:rPr>
        <w:t xml:space="preserve"> došlo se do povećanja za 50% broja uzoraka u tom dijelu u 2019. godini (542) u odnosu na 2018 (356).</w:t>
      </w:r>
    </w:p>
    <w:p w14:paraId="064ED383" w14:textId="77777777" w:rsidR="00D01585" w:rsidRPr="008B4CB0" w:rsidRDefault="00D01585" w:rsidP="00E93DEC">
      <w:pPr>
        <w:pStyle w:val="Aktivnost"/>
        <w:spacing w:before="40" w:after="40" w:line="276" w:lineRule="auto"/>
        <w:rPr>
          <w:rFonts w:cstheme="minorHAnsi"/>
          <w:sz w:val="22"/>
        </w:rPr>
      </w:pPr>
    </w:p>
    <w:p w14:paraId="19150223" w14:textId="77777777" w:rsidR="00D01585" w:rsidRPr="008B4CB0" w:rsidRDefault="00D01585" w:rsidP="00E93DEC">
      <w:pPr>
        <w:pStyle w:val="Aktivnost"/>
        <w:spacing w:before="40" w:after="40" w:line="276" w:lineRule="auto"/>
        <w:rPr>
          <w:rFonts w:cstheme="minorHAnsi"/>
          <w:sz w:val="22"/>
        </w:rPr>
      </w:pPr>
      <w:r w:rsidRPr="008B4CB0">
        <w:rPr>
          <w:rFonts w:cstheme="minorHAnsi"/>
          <w:sz w:val="22"/>
        </w:rPr>
        <w:t>Analize uzoraka i parametara na prisutnost prirodnih i antropogenih zagađivala u vodama, hrani, predmetima opće uporabe, tlu, otpadu i zraku</w:t>
      </w:r>
    </w:p>
    <w:p w14:paraId="55FFBF5F" w14:textId="77777777" w:rsidR="00D01585" w:rsidRPr="008B4CB0" w:rsidRDefault="00D01585" w:rsidP="00E93DEC">
      <w:pPr>
        <w:spacing w:before="40" w:after="40" w:line="276" w:lineRule="auto"/>
        <w:jc w:val="both"/>
        <w:rPr>
          <w:rFonts w:cstheme="minorHAnsi"/>
        </w:rPr>
      </w:pPr>
      <w:r w:rsidRPr="008B4CB0">
        <w:rPr>
          <w:rFonts w:cstheme="minorHAnsi"/>
        </w:rPr>
        <w:t xml:space="preserve">Odjel za zajedničke i potvrdne analitičke metode u 2019. godini proveo je preko 41000 analiza što je u rangu 2018. godine. </w:t>
      </w:r>
    </w:p>
    <w:p w14:paraId="4F5D845D" w14:textId="77777777" w:rsidR="00D01585" w:rsidRPr="008B4CB0" w:rsidRDefault="00D01585" w:rsidP="00E93DEC">
      <w:pPr>
        <w:pStyle w:val="Aktivnost"/>
        <w:spacing w:before="40" w:after="40" w:line="276" w:lineRule="auto"/>
        <w:rPr>
          <w:rFonts w:cstheme="minorHAnsi"/>
          <w:sz w:val="22"/>
        </w:rPr>
      </w:pPr>
    </w:p>
    <w:p w14:paraId="51ABD05B" w14:textId="77777777" w:rsidR="00D01585" w:rsidRPr="008B4CB0" w:rsidRDefault="00D01585" w:rsidP="00E93DEC">
      <w:pPr>
        <w:pStyle w:val="Aktivnost"/>
        <w:spacing w:before="40" w:after="40" w:line="276" w:lineRule="auto"/>
        <w:rPr>
          <w:rFonts w:cstheme="minorHAnsi"/>
          <w:sz w:val="22"/>
        </w:rPr>
      </w:pPr>
      <w:r w:rsidRPr="008B4CB0">
        <w:rPr>
          <w:rFonts w:cstheme="minorHAnsi"/>
          <w:sz w:val="22"/>
        </w:rPr>
        <w:t>Analize, ispitivanja i ocjene sukladnosti životnog i radnog okoliša</w:t>
      </w:r>
    </w:p>
    <w:p w14:paraId="0BCEF82B" w14:textId="77777777" w:rsidR="00D01585" w:rsidRPr="008B4CB0" w:rsidRDefault="00D01585" w:rsidP="00E93DEC">
      <w:pPr>
        <w:spacing w:before="40" w:after="40" w:line="276" w:lineRule="auto"/>
        <w:jc w:val="both"/>
        <w:rPr>
          <w:rFonts w:cstheme="minorHAnsi"/>
        </w:rPr>
      </w:pPr>
      <w:r w:rsidRPr="008B4CB0">
        <w:rPr>
          <w:rFonts w:cstheme="minorHAnsi"/>
        </w:rPr>
        <w:t>Monitoring i analiza kvalitete zraka (</w:t>
      </w:r>
      <w:proofErr w:type="spellStart"/>
      <w:r w:rsidRPr="008B4CB0">
        <w:rPr>
          <w:rFonts w:cstheme="minorHAnsi"/>
        </w:rPr>
        <w:t>imisije</w:t>
      </w:r>
      <w:proofErr w:type="spellEnd"/>
      <w:r w:rsidRPr="008B4CB0">
        <w:rPr>
          <w:rFonts w:cstheme="minorHAnsi"/>
        </w:rPr>
        <w:t xml:space="preserve"> i emisije) kontinuirano su se izvodili pomoću automatske mjerne postaje za praćenje koncentracija polutanata u zraku, a izvještaj o kvaliteti zraka dnevno se objavljivao na Web-stranici Zavoda. </w:t>
      </w:r>
    </w:p>
    <w:p w14:paraId="1E13426B" w14:textId="77777777" w:rsidR="00D01585" w:rsidRPr="008B4CB0" w:rsidRDefault="00D01585" w:rsidP="00E93DEC">
      <w:pPr>
        <w:spacing w:before="40" w:after="40" w:line="276" w:lineRule="auto"/>
        <w:jc w:val="both"/>
        <w:rPr>
          <w:rFonts w:cstheme="minorHAnsi"/>
        </w:rPr>
      </w:pPr>
      <w:r w:rsidRPr="008B4CB0">
        <w:rPr>
          <w:rFonts w:cstheme="minorHAnsi"/>
        </w:rPr>
        <w:lastRenderedPageBreak/>
        <w:t xml:space="preserve">Redovito se provodio monitoring peluda, odnosno svakodnevno praćenje prisutnosti </w:t>
      </w:r>
      <w:proofErr w:type="spellStart"/>
      <w:r w:rsidRPr="008B4CB0">
        <w:rPr>
          <w:rFonts w:cstheme="minorHAnsi"/>
        </w:rPr>
        <w:t>alergenih</w:t>
      </w:r>
      <w:proofErr w:type="spellEnd"/>
      <w:r w:rsidRPr="008B4CB0">
        <w:rPr>
          <w:rFonts w:cstheme="minorHAnsi"/>
        </w:rPr>
        <w:t xml:space="preserve"> vrsta peluda i njihovih koncentracija u zraku, u svrhu pravovremenog informiranja javnosti putem medija. U suradnji sa </w:t>
      </w:r>
      <w:proofErr w:type="spellStart"/>
      <w:r w:rsidRPr="008B4CB0">
        <w:rPr>
          <w:rFonts w:cstheme="minorHAnsi"/>
        </w:rPr>
        <w:t>suradnim</w:t>
      </w:r>
      <w:proofErr w:type="spellEnd"/>
      <w:r w:rsidRPr="008B4CB0">
        <w:rPr>
          <w:rFonts w:cstheme="minorHAnsi"/>
        </w:rPr>
        <w:t xml:space="preserve"> ustanovama, Zavodima za javno zdravstvo, Državnim hidrometeorološkim zavodom i Plivom, prezentirani su rezultati mjerenja u medijima: sudjelovanjem u emisiji „Dobro jutro, Hrvatska“, objavom peludnoga kalendara na web stranici Zavoda, svakodnevnom objavom alergijskog semafora, svakodnevnom izradom objedinjene „Peludne prognoze za Hrvatsku“, izradom „</w:t>
      </w:r>
      <w:proofErr w:type="spellStart"/>
      <w:r w:rsidRPr="008B4CB0">
        <w:rPr>
          <w:rFonts w:cstheme="minorHAnsi"/>
        </w:rPr>
        <w:t>Biometeorološke</w:t>
      </w:r>
      <w:proofErr w:type="spellEnd"/>
      <w:r w:rsidRPr="008B4CB0">
        <w:rPr>
          <w:rFonts w:cstheme="minorHAnsi"/>
        </w:rPr>
        <w:t xml:space="preserve"> prognoze“, objavom rezultata na portalu Plivazdravlje.hr, mobilnim aplikacijama za operacijske sustave </w:t>
      </w:r>
      <w:proofErr w:type="spellStart"/>
      <w:r w:rsidRPr="008B4CB0">
        <w:rPr>
          <w:rFonts w:cstheme="minorHAnsi"/>
        </w:rPr>
        <w:t>iOS</w:t>
      </w:r>
      <w:proofErr w:type="spellEnd"/>
      <w:r w:rsidRPr="008B4CB0">
        <w:rPr>
          <w:rFonts w:cstheme="minorHAnsi"/>
        </w:rPr>
        <w:t xml:space="preserve"> i Android, mobilnoj aplikaciji „Peludna prognoza“, na web-stranici Državnog hidrometeorološkog zavoda i radio postajama. </w:t>
      </w:r>
    </w:p>
    <w:p w14:paraId="63E7D092" w14:textId="77777777" w:rsidR="00D01585" w:rsidRPr="008B4CB0" w:rsidRDefault="00D01585" w:rsidP="00E93DEC">
      <w:pPr>
        <w:spacing w:before="40" w:after="40" w:line="276" w:lineRule="auto"/>
        <w:jc w:val="both"/>
        <w:rPr>
          <w:rFonts w:cstheme="minorHAnsi"/>
        </w:rPr>
      </w:pPr>
      <w:r w:rsidRPr="008B4CB0">
        <w:rPr>
          <w:rFonts w:cstheme="minorHAnsi"/>
        </w:rPr>
        <w:t xml:space="preserve">Laboratorij za tlo i otpad bilježi veći broj uzoraka u odnosu na 2018. godinu za 9 %, a također i veći broj odrađenih uzoraka na određene parametre za potrebe ostalih odjela Službe. </w:t>
      </w:r>
    </w:p>
    <w:p w14:paraId="4F3958BD" w14:textId="77777777" w:rsidR="00D01585" w:rsidRPr="008B4CB0" w:rsidRDefault="00D01585" w:rsidP="00E93DEC">
      <w:pPr>
        <w:spacing w:before="40" w:after="40" w:line="276" w:lineRule="auto"/>
        <w:jc w:val="both"/>
        <w:rPr>
          <w:rFonts w:cstheme="minorHAnsi"/>
        </w:rPr>
      </w:pPr>
      <w:r w:rsidRPr="008B4CB0">
        <w:rPr>
          <w:rFonts w:cstheme="minorHAnsi"/>
        </w:rPr>
        <w:t xml:space="preserve">Laboratorij za </w:t>
      </w:r>
      <w:proofErr w:type="spellStart"/>
      <w:r w:rsidRPr="008B4CB0">
        <w:rPr>
          <w:rFonts w:cstheme="minorHAnsi"/>
        </w:rPr>
        <w:t>ekotoksikologiju</w:t>
      </w:r>
      <w:proofErr w:type="spellEnd"/>
      <w:r w:rsidRPr="008B4CB0">
        <w:rPr>
          <w:rFonts w:cstheme="minorHAnsi"/>
        </w:rPr>
        <w:t xml:space="preserve"> također bilježi porast broja uzoraka 10 % te  povećan broj stručnih mišljenja za nacionalno priznavanje </w:t>
      </w:r>
      <w:proofErr w:type="spellStart"/>
      <w:r w:rsidRPr="008B4CB0">
        <w:rPr>
          <w:rFonts w:cstheme="minorHAnsi"/>
        </w:rPr>
        <w:t>biocidnih</w:t>
      </w:r>
      <w:proofErr w:type="spellEnd"/>
      <w:r w:rsidRPr="008B4CB0">
        <w:rPr>
          <w:rFonts w:cstheme="minorHAnsi"/>
        </w:rPr>
        <w:t xml:space="preserve"> proizvoda. </w:t>
      </w:r>
    </w:p>
    <w:p w14:paraId="660E337C" w14:textId="77777777" w:rsidR="00D01585" w:rsidRPr="008B4CB0" w:rsidRDefault="00D01585" w:rsidP="00E93DEC">
      <w:pPr>
        <w:spacing w:before="40" w:after="40" w:line="276" w:lineRule="auto"/>
        <w:jc w:val="both"/>
        <w:rPr>
          <w:rFonts w:cstheme="minorHAnsi"/>
        </w:rPr>
      </w:pPr>
      <w:r w:rsidRPr="008B4CB0">
        <w:rPr>
          <w:rFonts w:cstheme="minorHAnsi"/>
        </w:rPr>
        <w:t>U provedbi Programa „Ekološka karta Grada Zagreba“ aktivno će sudjelovati svi laboratoriji Odjela.</w:t>
      </w:r>
    </w:p>
    <w:p w14:paraId="4A646F82" w14:textId="77777777" w:rsidR="00D01585" w:rsidRPr="008B4CB0" w:rsidRDefault="00D01585" w:rsidP="00AD5000">
      <w:pPr>
        <w:spacing w:before="240" w:after="120" w:line="276" w:lineRule="auto"/>
        <w:jc w:val="both"/>
        <w:rPr>
          <w:rFonts w:cstheme="minorHAnsi"/>
          <w:b/>
        </w:rPr>
      </w:pPr>
      <w:r w:rsidRPr="008B4CB0">
        <w:rPr>
          <w:rFonts w:cstheme="minorHAnsi"/>
          <w:b/>
        </w:rPr>
        <w:t>PROCJENA RIZIKA I LOGISTIKA</w:t>
      </w:r>
    </w:p>
    <w:p w14:paraId="2037DD00" w14:textId="77777777" w:rsidR="00D01585" w:rsidRPr="008B4CB0" w:rsidRDefault="00D01585" w:rsidP="00E93DEC">
      <w:pPr>
        <w:spacing w:before="40" w:after="40" w:line="276" w:lineRule="auto"/>
        <w:jc w:val="both"/>
        <w:rPr>
          <w:rFonts w:cstheme="minorHAnsi"/>
        </w:rPr>
      </w:pPr>
      <w:r w:rsidRPr="008B4CB0">
        <w:rPr>
          <w:rFonts w:cstheme="minorHAnsi"/>
        </w:rPr>
        <w:t xml:space="preserve">Odjel za procjenu rizika u 2019. godine pružao je potporu na razini službe u izdavanju većih stručnih mišljenja o utjecaju čimbenika okoliša na ljudsko zdravlje, na zahtjev fizičkih, pravnih osoba ili nadležnih institucija. Uspostavljeno je redovno izdavanje stručnih mišljenja i preporuka uz nesukladne analitičke izvještaje financirane iz lokalnih ili nacionalnih monitoringa u javnozdravstveno značajnim institucijama. </w:t>
      </w:r>
    </w:p>
    <w:p w14:paraId="1A2604CC" w14:textId="77777777" w:rsidR="00D01585" w:rsidRPr="008B4CB0" w:rsidRDefault="00D01585" w:rsidP="00E93DEC">
      <w:pPr>
        <w:spacing w:before="40" w:after="40" w:line="276" w:lineRule="auto"/>
        <w:jc w:val="both"/>
        <w:rPr>
          <w:rFonts w:cstheme="minorHAnsi"/>
        </w:rPr>
      </w:pPr>
      <w:r w:rsidRPr="008B4CB0">
        <w:rPr>
          <w:rFonts w:cstheme="minorHAnsi"/>
        </w:rPr>
        <w:br w:type="page"/>
      </w:r>
    </w:p>
    <w:p w14:paraId="15816338" w14:textId="0A5B86BC" w:rsidR="007D790B" w:rsidRPr="008B4CB0" w:rsidRDefault="0045317F" w:rsidP="0045317F">
      <w:pPr>
        <w:pStyle w:val="Naslov1"/>
        <w:rPr>
          <w:color w:val="auto"/>
        </w:rPr>
      </w:pPr>
      <w:bookmarkStart w:id="12" w:name="_Toc34125818"/>
      <w:r w:rsidRPr="008B4CB0">
        <w:rPr>
          <w:color w:val="auto"/>
        </w:rPr>
        <w:lastRenderedPageBreak/>
        <w:t xml:space="preserve">4. </w:t>
      </w:r>
      <w:r w:rsidR="009D49F5" w:rsidRPr="008B4CB0">
        <w:rPr>
          <w:color w:val="auto"/>
        </w:rPr>
        <w:tab/>
      </w:r>
      <w:r w:rsidRPr="008B4CB0">
        <w:rPr>
          <w:color w:val="auto"/>
        </w:rPr>
        <w:t>SLUŽBA ZA JAVNO ZDRAVSTVO</w:t>
      </w:r>
      <w:bookmarkEnd w:id="12"/>
    </w:p>
    <w:p w14:paraId="59B696E8" w14:textId="77777777" w:rsidR="007D790B" w:rsidRPr="008B4CB0" w:rsidRDefault="007D790B" w:rsidP="00582AF3">
      <w:pPr>
        <w:spacing w:before="240" w:after="120" w:line="276" w:lineRule="auto"/>
        <w:jc w:val="both"/>
        <w:rPr>
          <w:rFonts w:cstheme="minorHAnsi"/>
          <w:b/>
        </w:rPr>
      </w:pPr>
      <w:r w:rsidRPr="008B4CB0">
        <w:rPr>
          <w:rFonts w:cstheme="minorHAnsi"/>
          <w:b/>
        </w:rPr>
        <w:t>1. Uvod – sažetak djelokruga rada</w:t>
      </w:r>
    </w:p>
    <w:p w14:paraId="369D83E5" w14:textId="77777777" w:rsidR="007D790B" w:rsidRPr="008B4CB0" w:rsidRDefault="007D790B" w:rsidP="00E93DEC">
      <w:pPr>
        <w:spacing w:before="40" w:after="40" w:line="276" w:lineRule="auto"/>
        <w:jc w:val="both"/>
        <w:rPr>
          <w:rFonts w:cstheme="minorHAnsi"/>
        </w:rPr>
      </w:pPr>
      <w:r w:rsidRPr="008B4CB0">
        <w:rPr>
          <w:rFonts w:cstheme="minorHAnsi"/>
        </w:rPr>
        <w:t>U Službi za javno zdravstvo provode se mjere zdravstvene zaštite iz područja javnog zdravstva. Sadržaj rada Službe je: ocjena zdravstvenog stanja populacije, izrada zdravstvenih pokazatelja, ocjena zdravstvenih potreba, utvrđivanje javnozdravstvenih problema i odabir prioriteta za intervencije, izrada plana i programa mjera zdravstvene zaštite, izrada i praćenje pokazatelja kvalitete rada u zdravstvenoj zaštiti, provođenje mjera preventivne zdravstvene zaštite, poglavito primarne prevencije, provođenje zdravstvene edukacije populacije.</w:t>
      </w:r>
    </w:p>
    <w:p w14:paraId="53D9C9F9" w14:textId="77777777" w:rsidR="007D790B" w:rsidRPr="008B4CB0" w:rsidRDefault="007D790B" w:rsidP="00E93DEC">
      <w:pPr>
        <w:spacing w:before="40" w:after="40" w:line="276" w:lineRule="auto"/>
        <w:jc w:val="both"/>
        <w:rPr>
          <w:rFonts w:cstheme="minorHAnsi"/>
          <w:bCs/>
        </w:rPr>
      </w:pPr>
      <w:r w:rsidRPr="008B4CB0">
        <w:rPr>
          <w:rFonts w:cstheme="minorHAnsi"/>
          <w:bCs/>
        </w:rPr>
        <w:t>Glave aktivnosti mogu se grupirati u dva područja: procjena zdravstvenog stanja i potreba stanovništva te javnozdravstvena intervencija koja uključuje promicanje zdravlja i prevenciju bolesti.</w:t>
      </w:r>
    </w:p>
    <w:p w14:paraId="652630DE" w14:textId="77777777" w:rsidR="007D790B" w:rsidRPr="008B4CB0" w:rsidRDefault="007D790B" w:rsidP="00E93DEC">
      <w:pPr>
        <w:spacing w:before="40" w:after="40" w:line="276" w:lineRule="auto"/>
        <w:jc w:val="both"/>
        <w:rPr>
          <w:rFonts w:cstheme="minorHAnsi"/>
        </w:rPr>
      </w:pPr>
      <w:r w:rsidRPr="008B4CB0">
        <w:rPr>
          <w:rFonts w:cstheme="minorHAnsi"/>
          <w:bCs/>
        </w:rPr>
        <w:t xml:space="preserve"> </w:t>
      </w:r>
      <w:r w:rsidRPr="008B4CB0">
        <w:rPr>
          <w:rFonts w:cstheme="minorHAnsi"/>
        </w:rPr>
        <w:t xml:space="preserve">Služba za javno zdravstvo financirana je putem četiri javnozdravstvena tima od strane HZZO-a (Mreža javnozdravstvene službe NN 20/19). U sastavu tima je liječnik specijalist i viša medicinska sestra što ukupno iznosi  8 djelatnika (od ukupno 14 zaposlenih). </w:t>
      </w:r>
    </w:p>
    <w:p w14:paraId="052DA592" w14:textId="77777777" w:rsidR="007D790B" w:rsidRPr="008B4CB0" w:rsidRDefault="007D790B" w:rsidP="00E93DEC">
      <w:pPr>
        <w:spacing w:before="40" w:after="40" w:line="276" w:lineRule="auto"/>
        <w:jc w:val="both"/>
        <w:rPr>
          <w:rFonts w:cstheme="minorHAnsi"/>
        </w:rPr>
      </w:pPr>
      <w:r w:rsidRPr="008B4CB0">
        <w:rPr>
          <w:rFonts w:cstheme="minorHAnsi"/>
        </w:rPr>
        <w:t>Služba za javno zdravstvo financirana je također kroz javnozdravstvene programe, a ostvaruje i vlastiti prihod obavljanjem poslova na tržištu u tržišnim uvjetima (Centar za preventivnu medicinu).</w:t>
      </w:r>
    </w:p>
    <w:p w14:paraId="75C61C57" w14:textId="77777777" w:rsidR="007D790B" w:rsidRPr="008B4CB0" w:rsidRDefault="007D790B" w:rsidP="00582AF3">
      <w:pPr>
        <w:spacing w:before="240" w:after="120" w:line="276" w:lineRule="auto"/>
        <w:jc w:val="both"/>
        <w:rPr>
          <w:rFonts w:cstheme="minorHAnsi"/>
          <w:b/>
        </w:rPr>
      </w:pPr>
      <w:r w:rsidRPr="008B4CB0">
        <w:rPr>
          <w:rFonts w:cstheme="minorHAnsi"/>
          <w:b/>
        </w:rPr>
        <w:t>2.  Obrazloženje programa</w:t>
      </w:r>
    </w:p>
    <w:p w14:paraId="6E7D0B66" w14:textId="77777777" w:rsidR="007D790B" w:rsidRPr="008B4CB0" w:rsidRDefault="007D790B" w:rsidP="00E93DEC">
      <w:pPr>
        <w:spacing w:before="40" w:after="40" w:line="276" w:lineRule="auto"/>
        <w:jc w:val="both"/>
        <w:rPr>
          <w:rFonts w:cstheme="minorHAnsi"/>
          <w:b/>
          <w:bCs/>
        </w:rPr>
      </w:pPr>
      <w:r w:rsidRPr="008B4CB0">
        <w:rPr>
          <w:rFonts w:cstheme="minorHAnsi"/>
          <w:bCs/>
        </w:rPr>
        <w:t>Program:</w:t>
      </w:r>
      <w:r w:rsidRPr="008B4CB0">
        <w:rPr>
          <w:rFonts w:cstheme="minorHAnsi"/>
          <w:b/>
          <w:bCs/>
        </w:rPr>
        <w:t xml:space="preserve"> Ocjena zdravstvenih potreba i prioriteta</w:t>
      </w:r>
    </w:p>
    <w:p w14:paraId="68F3B22C" w14:textId="77777777" w:rsidR="007D790B" w:rsidRPr="008B4CB0" w:rsidRDefault="007D790B" w:rsidP="00E93DEC">
      <w:pPr>
        <w:spacing w:before="40" w:after="40" w:line="276" w:lineRule="auto"/>
        <w:jc w:val="both"/>
        <w:rPr>
          <w:rFonts w:cstheme="minorHAnsi"/>
        </w:rPr>
      </w:pPr>
      <w:r w:rsidRPr="008B4CB0">
        <w:rPr>
          <w:rFonts w:cstheme="minorHAnsi"/>
        </w:rPr>
        <w:t>Plan aktivnosti:</w:t>
      </w:r>
    </w:p>
    <w:p w14:paraId="68073CB7" w14:textId="77777777" w:rsidR="007D790B" w:rsidRPr="008B4CB0" w:rsidRDefault="007D790B" w:rsidP="00E93DEC">
      <w:pPr>
        <w:pStyle w:val="Odlomakpopisa"/>
        <w:numPr>
          <w:ilvl w:val="0"/>
          <w:numId w:val="18"/>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analiza demografskih kretanja i mortaliteta u Gradu Zagrebu;</w:t>
      </w:r>
    </w:p>
    <w:p w14:paraId="78B1268C" w14:textId="77777777" w:rsidR="007D790B" w:rsidRPr="008B4CB0" w:rsidRDefault="007D790B" w:rsidP="00E93DEC">
      <w:pPr>
        <w:pStyle w:val="Odlomakpopisa"/>
        <w:numPr>
          <w:ilvl w:val="0"/>
          <w:numId w:val="18"/>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izrada i praćenje pokazatelja kvalitete rada u primarnoj zdravstvenoj zaštiti (pokazatelji: kadrovska struktura, posjete i pregledi, morbiditetna lista, preventivni pregledi itd.);</w:t>
      </w:r>
    </w:p>
    <w:p w14:paraId="3F20C28B" w14:textId="77777777" w:rsidR="007D790B" w:rsidRPr="008B4CB0" w:rsidRDefault="007D790B" w:rsidP="00E93DEC">
      <w:pPr>
        <w:pStyle w:val="Odlomakpopisa"/>
        <w:numPr>
          <w:ilvl w:val="0"/>
          <w:numId w:val="18"/>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izrada pokazatelja i analiza rada specijalističko-konzilijarne djelatnosti;</w:t>
      </w:r>
    </w:p>
    <w:p w14:paraId="66D427BC" w14:textId="77777777" w:rsidR="007D790B" w:rsidRPr="008B4CB0" w:rsidRDefault="007D790B" w:rsidP="00E93DEC">
      <w:pPr>
        <w:pStyle w:val="Odlomakpopisa"/>
        <w:numPr>
          <w:ilvl w:val="0"/>
          <w:numId w:val="18"/>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izrada i praćenje pokazatelja rada u općim bolnicama, KBC-u, kliničkim bolnicama, specijalnim bolnicama (pokazatelji: kadrovska struktura, godišnja zauzetost kreveta, dani bolničkog liječenja, prosječna duljina liječenja, iskorištenost krevetnih kapaciteta, liječenje “akutnih “ i “kroničnih” bolesnika, prebivalište – gravitacija, mortalitet, morbiditet itd.);</w:t>
      </w:r>
    </w:p>
    <w:p w14:paraId="74053DF2" w14:textId="77777777" w:rsidR="007D790B" w:rsidRPr="008B4CB0" w:rsidRDefault="007D790B" w:rsidP="00E93DEC">
      <w:pPr>
        <w:pStyle w:val="Odlomakpopisa"/>
        <w:numPr>
          <w:ilvl w:val="0"/>
          <w:numId w:val="18"/>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izrada indikatora zdravstvenog stanja;</w:t>
      </w:r>
    </w:p>
    <w:p w14:paraId="08266747" w14:textId="77777777" w:rsidR="007D790B" w:rsidRPr="008B4CB0" w:rsidRDefault="007D790B" w:rsidP="00E93DEC">
      <w:pPr>
        <w:pStyle w:val="Odlomakpopisa"/>
        <w:numPr>
          <w:ilvl w:val="0"/>
          <w:numId w:val="18"/>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definiranje javnozdravstvenih prioriteta na temelju analize zdravstveno statističkih pokazatelja.</w:t>
      </w:r>
    </w:p>
    <w:p w14:paraId="4454B3BC" w14:textId="77777777" w:rsidR="007D790B" w:rsidRPr="008B4CB0" w:rsidRDefault="007D790B" w:rsidP="00E93DEC">
      <w:pPr>
        <w:pStyle w:val="Odlomakpopisa"/>
        <w:numPr>
          <w:ilvl w:val="0"/>
          <w:numId w:val="18"/>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 xml:space="preserve">Izrada i publiciranje </w:t>
      </w:r>
      <w:r w:rsidRPr="008B4CB0">
        <w:rPr>
          <w:rFonts w:asciiTheme="minorHAnsi" w:hAnsiTheme="minorHAnsi" w:cstheme="minorHAnsi"/>
          <w:b/>
          <w:bCs/>
          <w:sz w:val="22"/>
          <w:szCs w:val="22"/>
        </w:rPr>
        <w:t xml:space="preserve">Zdravstveno-statističkog ljetopisa Grada Zagreba </w:t>
      </w:r>
      <w:r w:rsidRPr="008B4CB0">
        <w:rPr>
          <w:rFonts w:asciiTheme="minorHAnsi" w:hAnsiTheme="minorHAnsi" w:cstheme="minorHAnsi"/>
          <w:bCs/>
          <w:sz w:val="22"/>
          <w:szCs w:val="22"/>
        </w:rPr>
        <w:t xml:space="preserve">za tekuću godinu u kojem se </w:t>
      </w:r>
      <w:r w:rsidRPr="008B4CB0">
        <w:rPr>
          <w:rFonts w:asciiTheme="minorHAnsi" w:hAnsiTheme="minorHAnsi" w:cstheme="minorHAnsi"/>
          <w:sz w:val="22"/>
          <w:szCs w:val="22"/>
        </w:rPr>
        <w:t>na temelju prikupljenih pokazatelja, uz analizu zdravstvenog stanja pučanstva u Gradu Zagrebu, utvrđuju prioritetni zdravstveni problemi građana što omogućava planiranje ciljanih javnozdravstvenih programa i akcija.</w:t>
      </w:r>
    </w:p>
    <w:p w14:paraId="3EA5279D" w14:textId="77777777" w:rsidR="007D790B" w:rsidRPr="008B4CB0" w:rsidRDefault="007D790B" w:rsidP="00E93DEC">
      <w:pPr>
        <w:spacing w:before="40" w:after="40" w:line="276" w:lineRule="auto"/>
        <w:jc w:val="both"/>
        <w:rPr>
          <w:rFonts w:cstheme="minorHAnsi"/>
          <w:b/>
        </w:rPr>
      </w:pPr>
      <w:r w:rsidRPr="008B4CB0">
        <w:rPr>
          <w:rFonts w:cstheme="minorHAnsi"/>
        </w:rPr>
        <w:t xml:space="preserve">Program: </w:t>
      </w:r>
      <w:r w:rsidRPr="008B4CB0">
        <w:rPr>
          <w:rFonts w:cstheme="minorHAnsi"/>
          <w:b/>
        </w:rPr>
        <w:t xml:space="preserve">Promicanje zdravlja </w:t>
      </w:r>
    </w:p>
    <w:p w14:paraId="60ED81E8" w14:textId="77777777" w:rsidR="007D790B" w:rsidRPr="008B4CB0" w:rsidRDefault="007D790B" w:rsidP="00E93DEC">
      <w:pPr>
        <w:spacing w:before="40" w:after="40" w:line="276" w:lineRule="auto"/>
        <w:jc w:val="both"/>
        <w:rPr>
          <w:rFonts w:cstheme="minorHAnsi"/>
        </w:rPr>
      </w:pPr>
      <w:r w:rsidRPr="008B4CB0">
        <w:rPr>
          <w:rFonts w:cstheme="minorHAnsi"/>
        </w:rPr>
        <w:t>Plan aktivnosti:</w:t>
      </w:r>
    </w:p>
    <w:p w14:paraId="129D9340" w14:textId="77777777" w:rsidR="007D790B" w:rsidRPr="008B4CB0" w:rsidRDefault="007D790B" w:rsidP="00E93DEC">
      <w:pPr>
        <w:pStyle w:val="Odlomakpopisa"/>
        <w:numPr>
          <w:ilvl w:val="0"/>
          <w:numId w:val="19"/>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izrada programa zdravstvenog prosvjećivanja i promicanja zdravlja na temelju definiranih javnozdravstvenih prioriteta;</w:t>
      </w:r>
    </w:p>
    <w:p w14:paraId="4226BC4A" w14:textId="77777777" w:rsidR="007D790B" w:rsidRPr="008B4CB0" w:rsidRDefault="007D790B" w:rsidP="00E93DEC">
      <w:pPr>
        <w:pStyle w:val="Odlomakpopisa"/>
        <w:numPr>
          <w:ilvl w:val="0"/>
          <w:numId w:val="19"/>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organizacija radionica (okruglih stolova, tribina) o sprječavanju nezdravog načina života</w:t>
      </w:r>
    </w:p>
    <w:p w14:paraId="63124C01" w14:textId="77777777" w:rsidR="007D790B" w:rsidRPr="008B4CB0" w:rsidRDefault="007D790B" w:rsidP="00E93DEC">
      <w:pPr>
        <w:pStyle w:val="Odlomakpopisa"/>
        <w:numPr>
          <w:ilvl w:val="0"/>
          <w:numId w:val="19"/>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izrada edukativnih i promotivnih letaka;</w:t>
      </w:r>
    </w:p>
    <w:p w14:paraId="4FFABC7F" w14:textId="77777777" w:rsidR="007D790B" w:rsidRPr="008B4CB0" w:rsidRDefault="007D790B" w:rsidP="00E93DEC">
      <w:pPr>
        <w:pStyle w:val="Odlomakpopisa"/>
        <w:numPr>
          <w:ilvl w:val="0"/>
          <w:numId w:val="19"/>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izrada tekstova za Web-stranicu ;</w:t>
      </w:r>
    </w:p>
    <w:p w14:paraId="611E30D2" w14:textId="77777777" w:rsidR="007D790B" w:rsidRPr="008B4CB0" w:rsidRDefault="007D790B" w:rsidP="00E93DEC">
      <w:pPr>
        <w:pStyle w:val="Odlomakpopisa"/>
        <w:numPr>
          <w:ilvl w:val="0"/>
          <w:numId w:val="19"/>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izrada e-časopisa „Zdravlje za sve“;</w:t>
      </w:r>
    </w:p>
    <w:p w14:paraId="5E43DC94" w14:textId="77777777" w:rsidR="007D790B" w:rsidRPr="008B4CB0" w:rsidRDefault="007D790B" w:rsidP="00E93DEC">
      <w:pPr>
        <w:pStyle w:val="Odlomakpopisa"/>
        <w:numPr>
          <w:ilvl w:val="0"/>
          <w:numId w:val="19"/>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provođenje nacionalnog programa „Živjeti zdravo“ i ostalih javnozdravstvenih akcija</w:t>
      </w:r>
    </w:p>
    <w:p w14:paraId="6C71F001" w14:textId="77777777" w:rsidR="007D790B" w:rsidRPr="008B4CB0" w:rsidRDefault="007D790B" w:rsidP="00E93DEC">
      <w:pPr>
        <w:pStyle w:val="Odlomakpopisa"/>
        <w:numPr>
          <w:ilvl w:val="0"/>
          <w:numId w:val="19"/>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lastRenderedPageBreak/>
        <w:t>analiza podataka iz Europske zdravstvene ankete (za područje Grada Zagreba)</w:t>
      </w:r>
    </w:p>
    <w:p w14:paraId="6A115930" w14:textId="77777777" w:rsidR="007D790B" w:rsidRPr="008B4CB0" w:rsidRDefault="007D790B" w:rsidP="00E93DEC">
      <w:pPr>
        <w:numPr>
          <w:ilvl w:val="0"/>
          <w:numId w:val="19"/>
        </w:numPr>
        <w:spacing w:before="40" w:after="40" w:line="276" w:lineRule="auto"/>
        <w:jc w:val="both"/>
        <w:rPr>
          <w:rFonts w:cstheme="minorHAnsi"/>
          <w:b/>
        </w:rPr>
      </w:pPr>
      <w:r w:rsidRPr="008B4CB0">
        <w:rPr>
          <w:rFonts w:cstheme="minorHAnsi"/>
        </w:rPr>
        <w:t xml:space="preserve">organizacija i provođenje </w:t>
      </w:r>
      <w:bookmarkStart w:id="13" w:name="_Hlk26866139"/>
      <w:r w:rsidRPr="008B4CB0">
        <w:rPr>
          <w:rFonts w:cstheme="minorHAnsi"/>
        </w:rPr>
        <w:t xml:space="preserve">senzibilizacijskih edukativnih radionica </w:t>
      </w:r>
      <w:bookmarkEnd w:id="13"/>
      <w:r w:rsidRPr="008B4CB0">
        <w:rPr>
          <w:rFonts w:cstheme="minorHAnsi"/>
        </w:rPr>
        <w:t>za smanjenje stigmatizacije i predrasuda o djeci s teškoćama u razvoju kao i osoba s invaliditetom općenito.</w:t>
      </w:r>
    </w:p>
    <w:p w14:paraId="369765F9" w14:textId="77777777" w:rsidR="007D790B" w:rsidRPr="008B4CB0" w:rsidRDefault="007D790B" w:rsidP="00E93DEC">
      <w:pPr>
        <w:numPr>
          <w:ilvl w:val="0"/>
          <w:numId w:val="19"/>
        </w:numPr>
        <w:spacing w:before="40" w:after="40" w:line="276" w:lineRule="auto"/>
        <w:jc w:val="both"/>
        <w:rPr>
          <w:rFonts w:cstheme="minorHAnsi"/>
        </w:rPr>
      </w:pPr>
      <w:r w:rsidRPr="008B4CB0">
        <w:rPr>
          <w:rFonts w:cstheme="minorHAnsi"/>
        </w:rPr>
        <w:t>organizacija i provođenje interaktivnih edukativnih radionica za smanjenje i otklanjanje stresa  na radnom mjestu, unapređenja komunikacije, poboljšanja psihofizičkog zdravlja radnika i usvajanja zdravih stilova života.</w:t>
      </w:r>
    </w:p>
    <w:p w14:paraId="692FCBA2" w14:textId="77777777" w:rsidR="007D790B" w:rsidRPr="008B4CB0" w:rsidRDefault="007D790B" w:rsidP="00E93DEC">
      <w:pPr>
        <w:numPr>
          <w:ilvl w:val="0"/>
          <w:numId w:val="19"/>
        </w:numPr>
        <w:spacing w:before="40" w:after="40" w:line="276" w:lineRule="auto"/>
        <w:jc w:val="both"/>
        <w:rPr>
          <w:rFonts w:cstheme="minorHAnsi"/>
        </w:rPr>
      </w:pPr>
      <w:r w:rsidRPr="008B4CB0">
        <w:rPr>
          <w:rFonts w:cstheme="minorHAnsi"/>
        </w:rPr>
        <w:t>unapređenje zdravlja pripadnike romske nacionalne manjine provođenjem javnozdravstvenih akcija</w:t>
      </w:r>
      <w:r w:rsidRPr="008B4CB0">
        <w:rPr>
          <w:rFonts w:cstheme="minorHAnsi"/>
          <w:b/>
        </w:rPr>
        <w:t xml:space="preserve"> </w:t>
      </w:r>
      <w:r w:rsidRPr="008B4CB0">
        <w:rPr>
          <w:rFonts w:cstheme="minorHAnsi"/>
        </w:rPr>
        <w:t>(preventivni pregledi, individualno savjetovanje, edukativne radionice, brošure i letci) sa ciljem usvajanja i održavanja zdravih stilova života, te postavljanja temelja zdravog reproduktivnog i spolnog života djevojaka i žena.</w:t>
      </w:r>
    </w:p>
    <w:p w14:paraId="69A3FF4F" w14:textId="77777777" w:rsidR="007D790B" w:rsidRPr="008B4CB0" w:rsidRDefault="007D790B" w:rsidP="00E93DEC">
      <w:pPr>
        <w:numPr>
          <w:ilvl w:val="0"/>
          <w:numId w:val="19"/>
        </w:numPr>
        <w:spacing w:before="40" w:after="40" w:line="276" w:lineRule="auto"/>
        <w:jc w:val="both"/>
        <w:rPr>
          <w:rFonts w:cstheme="minorHAnsi"/>
        </w:rPr>
      </w:pPr>
      <w:r w:rsidRPr="008B4CB0">
        <w:rPr>
          <w:rFonts w:cstheme="minorHAnsi"/>
        </w:rPr>
        <w:t>suradnja s medijima.</w:t>
      </w:r>
    </w:p>
    <w:p w14:paraId="65C669B4" w14:textId="77777777" w:rsidR="007D790B" w:rsidRPr="008B4CB0" w:rsidRDefault="007D790B" w:rsidP="00E93DEC">
      <w:pPr>
        <w:spacing w:before="40" w:after="40" w:line="276" w:lineRule="auto"/>
        <w:jc w:val="both"/>
        <w:rPr>
          <w:rFonts w:cstheme="minorHAnsi"/>
          <w:b/>
        </w:rPr>
      </w:pPr>
      <w:r w:rsidRPr="008B4CB0">
        <w:rPr>
          <w:rFonts w:cstheme="minorHAnsi"/>
        </w:rPr>
        <w:t xml:space="preserve">Program: </w:t>
      </w:r>
      <w:r w:rsidRPr="008B4CB0">
        <w:rPr>
          <w:rFonts w:cstheme="minorHAnsi"/>
          <w:b/>
        </w:rPr>
        <w:t>Centar za preventivnu medicinu</w:t>
      </w:r>
    </w:p>
    <w:p w14:paraId="07D217A1" w14:textId="77777777" w:rsidR="007D790B" w:rsidRPr="008B4CB0" w:rsidRDefault="007D790B" w:rsidP="00E93DEC">
      <w:pPr>
        <w:spacing w:before="40" w:after="40" w:line="276" w:lineRule="auto"/>
        <w:jc w:val="both"/>
        <w:rPr>
          <w:rFonts w:cstheme="minorHAnsi"/>
          <w:b/>
        </w:rPr>
      </w:pPr>
      <w:r w:rsidRPr="008B4CB0">
        <w:rPr>
          <w:rFonts w:cstheme="minorHAnsi"/>
        </w:rPr>
        <w:t>U Centru za preventivnu medicinu osobnim pristupom u savjetovanju, pregledima i pretragama djeluje se na očuvanje, unapređenje zdravlja, kao i na smanjenje rizika od kroničnih bolesti</w:t>
      </w:r>
    </w:p>
    <w:p w14:paraId="21E12AEC" w14:textId="77777777" w:rsidR="007D790B" w:rsidRPr="008B4CB0" w:rsidRDefault="007D790B" w:rsidP="00E93DEC">
      <w:pPr>
        <w:spacing w:before="40" w:after="40" w:line="276" w:lineRule="auto"/>
        <w:jc w:val="both"/>
        <w:rPr>
          <w:rFonts w:cstheme="minorHAnsi"/>
        </w:rPr>
      </w:pPr>
      <w:r w:rsidRPr="008B4CB0">
        <w:rPr>
          <w:rFonts w:cstheme="minorHAnsi"/>
        </w:rPr>
        <w:t>Plan aktivnosti:</w:t>
      </w:r>
    </w:p>
    <w:p w14:paraId="56385263" w14:textId="77777777" w:rsidR="007D790B" w:rsidRPr="008B4CB0" w:rsidRDefault="007D790B" w:rsidP="00E93DEC">
      <w:pPr>
        <w:pStyle w:val="Odlomakpopisa"/>
        <w:numPr>
          <w:ilvl w:val="0"/>
          <w:numId w:val="2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preventivni liječnički pregledi;</w:t>
      </w:r>
    </w:p>
    <w:p w14:paraId="49BD71B6" w14:textId="77777777" w:rsidR="007D790B" w:rsidRPr="008B4CB0" w:rsidRDefault="007D790B" w:rsidP="00E93DEC">
      <w:pPr>
        <w:pStyle w:val="Odlomakpopisa"/>
        <w:numPr>
          <w:ilvl w:val="0"/>
          <w:numId w:val="2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antropometrijska mjerenja;</w:t>
      </w:r>
    </w:p>
    <w:p w14:paraId="03C0337B" w14:textId="77777777" w:rsidR="007D790B" w:rsidRPr="008B4CB0" w:rsidRDefault="007D790B" w:rsidP="00E93DEC">
      <w:pPr>
        <w:pStyle w:val="Odlomakpopisa"/>
        <w:numPr>
          <w:ilvl w:val="0"/>
          <w:numId w:val="2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mjere primarne, sekundarne i tercijarne prevencije;</w:t>
      </w:r>
    </w:p>
    <w:p w14:paraId="7F83996C" w14:textId="77777777" w:rsidR="007D790B" w:rsidRPr="008B4CB0" w:rsidRDefault="007D790B" w:rsidP="00E93DEC">
      <w:pPr>
        <w:pStyle w:val="Odlomakpopisa"/>
        <w:numPr>
          <w:ilvl w:val="0"/>
          <w:numId w:val="2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izrada individualnog programa prehrane i tjelesne aktivnosti;</w:t>
      </w:r>
    </w:p>
    <w:p w14:paraId="76A1B6B9" w14:textId="77777777" w:rsidR="007D790B" w:rsidRPr="008B4CB0" w:rsidRDefault="007D790B" w:rsidP="00E93DEC">
      <w:pPr>
        <w:pStyle w:val="Odlomakpopisa"/>
        <w:numPr>
          <w:ilvl w:val="0"/>
          <w:numId w:val="2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savjetovališni rad u području uravnotežene prehrane</w:t>
      </w:r>
    </w:p>
    <w:p w14:paraId="34EBC607" w14:textId="77777777" w:rsidR="007D790B" w:rsidRPr="008B4CB0" w:rsidRDefault="007D790B" w:rsidP="00E93DEC">
      <w:pPr>
        <w:pStyle w:val="Odlomakpopisa"/>
        <w:numPr>
          <w:ilvl w:val="0"/>
          <w:numId w:val="2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savjetovališni rad u području zdravstveno usmjerene tjelesne aktivnosti</w:t>
      </w:r>
    </w:p>
    <w:p w14:paraId="5418C6E5" w14:textId="77777777" w:rsidR="007D790B" w:rsidRPr="008B4CB0" w:rsidRDefault="007D790B" w:rsidP="00E93DEC">
      <w:pPr>
        <w:pStyle w:val="Odlomakpopisa"/>
        <w:numPr>
          <w:ilvl w:val="0"/>
          <w:numId w:val="2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edukativne aktivnosti i sudjelovanje u javnozdravstvenim akcijama.</w:t>
      </w:r>
    </w:p>
    <w:p w14:paraId="55931C8D" w14:textId="77777777" w:rsidR="007D790B" w:rsidRPr="008B4CB0" w:rsidRDefault="007D790B" w:rsidP="00E93DEC">
      <w:pPr>
        <w:pStyle w:val="Odlomakpopisa"/>
        <w:numPr>
          <w:ilvl w:val="0"/>
          <w:numId w:val="2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Priprema i izrada tekstova za medije</w:t>
      </w:r>
    </w:p>
    <w:p w14:paraId="07BB3381" w14:textId="77777777" w:rsidR="007D790B" w:rsidRPr="008B4CB0" w:rsidRDefault="007D790B" w:rsidP="00E93DEC">
      <w:pPr>
        <w:pStyle w:val="Odlomakpopisa"/>
        <w:numPr>
          <w:ilvl w:val="0"/>
          <w:numId w:val="2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Izrada edukativnih letaka i brošura</w:t>
      </w:r>
    </w:p>
    <w:p w14:paraId="33B38D04" w14:textId="77777777" w:rsidR="007D790B" w:rsidRPr="008B4CB0" w:rsidRDefault="007D790B" w:rsidP="00E93DEC">
      <w:pPr>
        <w:pStyle w:val="Odlomakpopisa"/>
        <w:numPr>
          <w:ilvl w:val="0"/>
          <w:numId w:val="20"/>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 xml:space="preserve">Završetak projekta Fitness Index (EU projekt-ERASMUS+) s ciljem doprinosa razvoju kurikuluma i obrazovnih materijala za liječnike, uz podršku u aktivnostima praćenja kvalitete i  upravljanja projektom s ostalim partnerima (Fitnes </w:t>
      </w:r>
      <w:proofErr w:type="spellStart"/>
      <w:r w:rsidRPr="008B4CB0">
        <w:rPr>
          <w:rFonts w:asciiTheme="minorHAnsi" w:hAnsiTheme="minorHAnsi" w:cstheme="minorHAnsi"/>
          <w:sz w:val="22"/>
          <w:szCs w:val="22"/>
        </w:rPr>
        <w:t>Učilište,Hrvatska</w:t>
      </w:r>
      <w:proofErr w:type="spellEnd"/>
      <w:r w:rsidRPr="008B4CB0">
        <w:rPr>
          <w:rFonts w:asciiTheme="minorHAnsi" w:hAnsiTheme="minorHAnsi" w:cstheme="minorHAnsi"/>
          <w:sz w:val="22"/>
          <w:szCs w:val="22"/>
        </w:rPr>
        <w:t xml:space="preserve">; Trainer4You Group, </w:t>
      </w:r>
      <w:proofErr w:type="spellStart"/>
      <w:r w:rsidRPr="008B4CB0">
        <w:rPr>
          <w:rFonts w:asciiTheme="minorHAnsi" w:hAnsiTheme="minorHAnsi" w:cstheme="minorHAnsi"/>
          <w:sz w:val="22"/>
          <w:szCs w:val="22"/>
        </w:rPr>
        <w:t>Espoo</w:t>
      </w:r>
      <w:proofErr w:type="spellEnd"/>
      <w:r w:rsidRPr="008B4CB0">
        <w:rPr>
          <w:rFonts w:asciiTheme="minorHAnsi" w:hAnsiTheme="minorHAnsi" w:cstheme="minorHAnsi"/>
          <w:sz w:val="22"/>
          <w:szCs w:val="22"/>
        </w:rPr>
        <w:t xml:space="preserve">, Finska; </w:t>
      </w:r>
      <w:proofErr w:type="spellStart"/>
      <w:r w:rsidRPr="008B4CB0">
        <w:rPr>
          <w:rFonts w:asciiTheme="minorHAnsi" w:hAnsiTheme="minorHAnsi" w:cstheme="minorHAnsi"/>
          <w:sz w:val="22"/>
          <w:szCs w:val="22"/>
        </w:rPr>
        <w:t>Personagrata</w:t>
      </w:r>
      <w:proofErr w:type="spellEnd"/>
      <w:r w:rsidRPr="008B4CB0">
        <w:rPr>
          <w:rFonts w:asciiTheme="minorHAnsi" w:hAnsiTheme="minorHAnsi" w:cstheme="minorHAnsi"/>
          <w:sz w:val="22"/>
          <w:szCs w:val="22"/>
        </w:rPr>
        <w:t xml:space="preserve"> O.E., Atena )(veljača 2020).</w:t>
      </w:r>
    </w:p>
    <w:p w14:paraId="73224A03" w14:textId="77777777" w:rsidR="007D790B" w:rsidRPr="008B4CB0" w:rsidRDefault="007D790B" w:rsidP="00E93DEC">
      <w:pPr>
        <w:spacing w:before="40" w:after="40" w:line="276" w:lineRule="auto"/>
        <w:jc w:val="both"/>
        <w:rPr>
          <w:rFonts w:cstheme="minorHAnsi"/>
          <w:b/>
          <w:iCs/>
        </w:rPr>
      </w:pPr>
      <w:r w:rsidRPr="008B4CB0">
        <w:rPr>
          <w:rFonts w:cstheme="minorHAnsi"/>
          <w:iCs/>
        </w:rPr>
        <w:t xml:space="preserve">Program: </w:t>
      </w:r>
      <w:bookmarkStart w:id="14" w:name="_Hlk499633396"/>
      <w:r w:rsidRPr="008B4CB0">
        <w:rPr>
          <w:rFonts w:cstheme="minorHAnsi"/>
          <w:iCs/>
        </w:rPr>
        <w:t>N</w:t>
      </w:r>
      <w:r w:rsidRPr="008B4CB0">
        <w:rPr>
          <w:rFonts w:cstheme="minorHAnsi"/>
          <w:b/>
          <w:iCs/>
        </w:rPr>
        <w:t>acionalni program ranog otkrivanja raka vrata maternice</w:t>
      </w:r>
      <w:bookmarkEnd w:id="14"/>
      <w:r w:rsidRPr="008B4CB0">
        <w:rPr>
          <w:rFonts w:cstheme="minorHAnsi"/>
          <w:b/>
          <w:iCs/>
        </w:rPr>
        <w:t xml:space="preserve"> - </w:t>
      </w:r>
      <w:r w:rsidRPr="008B4CB0">
        <w:rPr>
          <w:rStyle w:val="Naglaeno"/>
          <w:rFonts w:cstheme="minorHAnsi"/>
          <w:bdr w:val="none" w:sz="0" w:space="0" w:color="auto" w:frame="1"/>
          <w:shd w:val="clear" w:color="auto" w:fill="FFFFFF"/>
        </w:rPr>
        <w:t>provedba ovog Nacionalnog programa je trenutno u fazi reorganizacije.</w:t>
      </w:r>
      <w:r w:rsidRPr="008B4CB0">
        <w:rPr>
          <w:rFonts w:cstheme="minorHAnsi"/>
          <w:shd w:val="clear" w:color="auto" w:fill="FFFFFF"/>
        </w:rPr>
        <w:t> </w:t>
      </w:r>
    </w:p>
    <w:p w14:paraId="579B7272" w14:textId="77777777" w:rsidR="007D790B" w:rsidRPr="008B4CB0" w:rsidRDefault="007D790B" w:rsidP="00E93DEC">
      <w:pPr>
        <w:spacing w:before="40" w:after="40" w:line="276" w:lineRule="auto"/>
        <w:jc w:val="both"/>
        <w:rPr>
          <w:rFonts w:cstheme="minorHAnsi"/>
        </w:rPr>
      </w:pPr>
      <w:r w:rsidRPr="008B4CB0">
        <w:rPr>
          <w:rFonts w:cstheme="minorHAnsi"/>
        </w:rPr>
        <w:t>Programi predloženi za financiranje od Grada Zagreba u 2020. godini:</w:t>
      </w:r>
    </w:p>
    <w:p w14:paraId="018272F5" w14:textId="77777777" w:rsidR="007D790B" w:rsidRPr="008B4CB0" w:rsidRDefault="007D790B" w:rsidP="00E93DEC">
      <w:pPr>
        <w:spacing w:before="40" w:after="40" w:line="276" w:lineRule="auto"/>
        <w:jc w:val="both"/>
        <w:rPr>
          <w:rFonts w:cstheme="minorHAnsi"/>
        </w:rPr>
      </w:pPr>
      <w:r w:rsidRPr="008B4CB0">
        <w:rPr>
          <w:rFonts w:cstheme="minorHAnsi"/>
        </w:rPr>
        <w:t>Stari programi -započeti i financirani u prethodnoj godini:</w:t>
      </w:r>
    </w:p>
    <w:p w14:paraId="5DE87E68" w14:textId="77777777" w:rsidR="007D790B" w:rsidRPr="008B4CB0" w:rsidRDefault="007D790B" w:rsidP="00E93DEC">
      <w:pPr>
        <w:pStyle w:val="Odlomakpopisa"/>
        <w:numPr>
          <w:ilvl w:val="0"/>
          <w:numId w:val="24"/>
        </w:numPr>
        <w:spacing w:before="40" w:after="40" w:line="276" w:lineRule="auto"/>
        <w:rPr>
          <w:rFonts w:asciiTheme="minorHAnsi" w:hAnsiTheme="minorHAnsi" w:cstheme="minorHAnsi"/>
          <w:bCs/>
          <w:sz w:val="22"/>
          <w:szCs w:val="22"/>
        </w:rPr>
      </w:pPr>
      <w:r w:rsidRPr="008B4CB0">
        <w:rPr>
          <w:rFonts w:asciiTheme="minorHAnsi" w:hAnsiTheme="minorHAnsi" w:cstheme="minorHAnsi"/>
          <w:bCs/>
          <w:sz w:val="22"/>
          <w:szCs w:val="22"/>
        </w:rPr>
        <w:t xml:space="preserve">Program : </w:t>
      </w:r>
      <w:r w:rsidRPr="008B4CB0">
        <w:rPr>
          <w:rFonts w:asciiTheme="minorHAnsi" w:hAnsiTheme="minorHAnsi" w:cstheme="minorHAnsi"/>
          <w:b/>
          <w:bCs/>
          <w:sz w:val="22"/>
          <w:szCs w:val="22"/>
        </w:rPr>
        <w:t xml:space="preserve">Zdravstveno-statistički ljetopis Grada Zagreba </w:t>
      </w:r>
      <w:r w:rsidRPr="008B4CB0">
        <w:rPr>
          <w:rFonts w:asciiTheme="minorHAnsi" w:hAnsiTheme="minorHAnsi" w:cstheme="minorHAnsi"/>
          <w:bCs/>
          <w:sz w:val="22"/>
          <w:szCs w:val="22"/>
        </w:rPr>
        <w:t>(50.000 kn)</w:t>
      </w:r>
    </w:p>
    <w:p w14:paraId="3B4642EA" w14:textId="77777777" w:rsidR="007D790B" w:rsidRPr="008B4CB0" w:rsidRDefault="007D790B" w:rsidP="00E93DEC">
      <w:pPr>
        <w:pStyle w:val="Odlomakpopisa"/>
        <w:numPr>
          <w:ilvl w:val="0"/>
          <w:numId w:val="24"/>
        </w:numPr>
        <w:spacing w:before="40" w:after="40" w:line="276" w:lineRule="auto"/>
        <w:rPr>
          <w:rFonts w:asciiTheme="minorHAnsi" w:hAnsiTheme="minorHAnsi" w:cstheme="minorHAnsi"/>
          <w:bCs/>
          <w:sz w:val="22"/>
          <w:szCs w:val="22"/>
        </w:rPr>
      </w:pPr>
      <w:r w:rsidRPr="008B4CB0">
        <w:rPr>
          <w:rFonts w:asciiTheme="minorHAnsi" w:hAnsiTheme="minorHAnsi" w:cstheme="minorHAnsi"/>
          <w:sz w:val="22"/>
          <w:szCs w:val="22"/>
          <w:lang w:eastAsia="en-US"/>
        </w:rPr>
        <w:t xml:space="preserve">Program: </w:t>
      </w:r>
      <w:proofErr w:type="spellStart"/>
      <w:r w:rsidRPr="008B4CB0">
        <w:rPr>
          <w:rFonts w:asciiTheme="minorHAnsi" w:hAnsiTheme="minorHAnsi" w:cstheme="minorHAnsi"/>
          <w:b/>
          <w:sz w:val="22"/>
          <w:szCs w:val="22"/>
          <w:lang w:val="en-US"/>
        </w:rPr>
        <w:t>Smanjenje</w:t>
      </w:r>
      <w:proofErr w:type="spellEnd"/>
      <w:r w:rsidRPr="008B4CB0">
        <w:rPr>
          <w:rFonts w:asciiTheme="minorHAnsi" w:hAnsiTheme="minorHAnsi" w:cstheme="minorHAnsi"/>
          <w:b/>
          <w:sz w:val="22"/>
          <w:szCs w:val="22"/>
          <w:lang w:val="en-US"/>
        </w:rPr>
        <w:t xml:space="preserve"> </w:t>
      </w:r>
      <w:proofErr w:type="spellStart"/>
      <w:r w:rsidRPr="008B4CB0">
        <w:rPr>
          <w:rFonts w:asciiTheme="minorHAnsi" w:hAnsiTheme="minorHAnsi" w:cstheme="minorHAnsi"/>
          <w:b/>
          <w:sz w:val="22"/>
          <w:szCs w:val="22"/>
          <w:lang w:val="en-US"/>
        </w:rPr>
        <w:t>nejednakosti</w:t>
      </w:r>
      <w:proofErr w:type="spellEnd"/>
      <w:r w:rsidRPr="008B4CB0">
        <w:rPr>
          <w:rFonts w:asciiTheme="minorHAnsi" w:hAnsiTheme="minorHAnsi" w:cstheme="minorHAnsi"/>
          <w:b/>
          <w:sz w:val="22"/>
          <w:szCs w:val="22"/>
          <w:lang w:val="en-US"/>
        </w:rPr>
        <w:t xml:space="preserve"> u </w:t>
      </w:r>
      <w:proofErr w:type="spellStart"/>
      <w:r w:rsidRPr="008B4CB0">
        <w:rPr>
          <w:rFonts w:asciiTheme="minorHAnsi" w:hAnsiTheme="minorHAnsi" w:cstheme="minorHAnsi"/>
          <w:b/>
          <w:sz w:val="22"/>
          <w:szCs w:val="22"/>
          <w:lang w:val="en-US"/>
        </w:rPr>
        <w:t>zdravlju</w:t>
      </w:r>
      <w:proofErr w:type="spellEnd"/>
      <w:r w:rsidRPr="008B4CB0">
        <w:rPr>
          <w:rFonts w:asciiTheme="minorHAnsi" w:hAnsiTheme="minorHAnsi" w:cstheme="minorHAnsi"/>
          <w:b/>
          <w:sz w:val="22"/>
          <w:szCs w:val="22"/>
          <w:lang w:val="en-US"/>
        </w:rPr>
        <w:t xml:space="preserve"> -</w:t>
      </w:r>
      <w:proofErr w:type="spellStart"/>
      <w:r w:rsidRPr="008B4CB0">
        <w:rPr>
          <w:rFonts w:asciiTheme="minorHAnsi" w:hAnsiTheme="minorHAnsi" w:cstheme="minorHAnsi"/>
          <w:b/>
          <w:sz w:val="22"/>
          <w:szCs w:val="22"/>
          <w:lang w:val="en-US"/>
        </w:rPr>
        <w:t>unaprijeđenje</w:t>
      </w:r>
      <w:proofErr w:type="spellEnd"/>
      <w:r w:rsidRPr="008B4CB0">
        <w:rPr>
          <w:rFonts w:asciiTheme="minorHAnsi" w:hAnsiTheme="minorHAnsi" w:cstheme="minorHAnsi"/>
          <w:b/>
          <w:sz w:val="22"/>
          <w:szCs w:val="22"/>
          <w:lang w:val="en-US"/>
        </w:rPr>
        <w:t xml:space="preserve"> </w:t>
      </w:r>
      <w:proofErr w:type="spellStart"/>
      <w:r w:rsidRPr="008B4CB0">
        <w:rPr>
          <w:rFonts w:asciiTheme="minorHAnsi" w:hAnsiTheme="minorHAnsi" w:cstheme="minorHAnsi"/>
          <w:b/>
          <w:sz w:val="22"/>
          <w:szCs w:val="22"/>
          <w:lang w:val="en-US"/>
        </w:rPr>
        <w:t>zdravlja</w:t>
      </w:r>
      <w:proofErr w:type="spellEnd"/>
      <w:r w:rsidRPr="008B4CB0">
        <w:rPr>
          <w:rFonts w:asciiTheme="minorHAnsi" w:hAnsiTheme="minorHAnsi" w:cstheme="minorHAnsi"/>
          <w:b/>
          <w:sz w:val="22"/>
          <w:szCs w:val="22"/>
          <w:lang w:val="en-US"/>
        </w:rPr>
        <w:t xml:space="preserve"> </w:t>
      </w:r>
      <w:proofErr w:type="spellStart"/>
      <w:r w:rsidRPr="008B4CB0">
        <w:rPr>
          <w:rFonts w:asciiTheme="minorHAnsi" w:hAnsiTheme="minorHAnsi" w:cstheme="minorHAnsi"/>
          <w:b/>
          <w:sz w:val="22"/>
          <w:szCs w:val="22"/>
          <w:lang w:val="en-US"/>
        </w:rPr>
        <w:t>pripadnika</w:t>
      </w:r>
      <w:proofErr w:type="spellEnd"/>
      <w:r w:rsidRPr="008B4CB0">
        <w:rPr>
          <w:rFonts w:asciiTheme="minorHAnsi" w:hAnsiTheme="minorHAnsi" w:cstheme="minorHAnsi"/>
          <w:b/>
          <w:sz w:val="22"/>
          <w:szCs w:val="22"/>
          <w:lang w:val="en-US"/>
        </w:rPr>
        <w:t xml:space="preserve"> </w:t>
      </w:r>
      <w:proofErr w:type="spellStart"/>
      <w:r w:rsidRPr="008B4CB0">
        <w:rPr>
          <w:rFonts w:asciiTheme="minorHAnsi" w:hAnsiTheme="minorHAnsi" w:cstheme="minorHAnsi"/>
          <w:b/>
          <w:sz w:val="22"/>
          <w:szCs w:val="22"/>
          <w:lang w:val="en-US"/>
        </w:rPr>
        <w:t>romske</w:t>
      </w:r>
      <w:proofErr w:type="spellEnd"/>
      <w:r w:rsidRPr="008B4CB0">
        <w:rPr>
          <w:rFonts w:asciiTheme="minorHAnsi" w:hAnsiTheme="minorHAnsi" w:cstheme="minorHAnsi"/>
          <w:b/>
          <w:sz w:val="22"/>
          <w:szCs w:val="22"/>
          <w:lang w:val="en-US"/>
        </w:rPr>
        <w:t xml:space="preserve"> </w:t>
      </w:r>
      <w:proofErr w:type="spellStart"/>
      <w:r w:rsidRPr="008B4CB0">
        <w:rPr>
          <w:rFonts w:asciiTheme="minorHAnsi" w:hAnsiTheme="minorHAnsi" w:cstheme="minorHAnsi"/>
          <w:b/>
          <w:sz w:val="22"/>
          <w:szCs w:val="22"/>
          <w:lang w:val="en-US"/>
        </w:rPr>
        <w:t>nacionalne</w:t>
      </w:r>
      <w:proofErr w:type="spellEnd"/>
      <w:r w:rsidRPr="008B4CB0">
        <w:rPr>
          <w:rFonts w:asciiTheme="minorHAnsi" w:hAnsiTheme="minorHAnsi" w:cstheme="minorHAnsi"/>
          <w:b/>
          <w:sz w:val="22"/>
          <w:szCs w:val="22"/>
          <w:lang w:val="en-US"/>
        </w:rPr>
        <w:t xml:space="preserve"> </w:t>
      </w:r>
      <w:proofErr w:type="spellStart"/>
      <w:r w:rsidRPr="008B4CB0">
        <w:rPr>
          <w:rFonts w:asciiTheme="minorHAnsi" w:hAnsiTheme="minorHAnsi" w:cstheme="minorHAnsi"/>
          <w:b/>
          <w:sz w:val="22"/>
          <w:szCs w:val="22"/>
          <w:lang w:val="en-US"/>
        </w:rPr>
        <w:t>manjine</w:t>
      </w:r>
      <w:proofErr w:type="spellEnd"/>
      <w:r w:rsidRPr="008B4CB0">
        <w:rPr>
          <w:rFonts w:asciiTheme="minorHAnsi" w:hAnsiTheme="minorHAnsi" w:cstheme="minorHAnsi"/>
          <w:b/>
          <w:sz w:val="22"/>
          <w:szCs w:val="22"/>
          <w:lang w:val="en-US"/>
        </w:rPr>
        <w:t xml:space="preserve"> </w:t>
      </w:r>
      <w:r w:rsidRPr="008B4CB0">
        <w:rPr>
          <w:rFonts w:asciiTheme="minorHAnsi" w:hAnsiTheme="minorHAnsi" w:cstheme="minorHAnsi"/>
          <w:sz w:val="22"/>
          <w:szCs w:val="22"/>
          <w:lang w:val="en-US"/>
        </w:rPr>
        <w:t xml:space="preserve">(124.950,00 </w:t>
      </w:r>
      <w:proofErr w:type="spellStart"/>
      <w:r w:rsidRPr="008B4CB0">
        <w:rPr>
          <w:rFonts w:asciiTheme="minorHAnsi" w:hAnsiTheme="minorHAnsi" w:cstheme="minorHAnsi"/>
          <w:sz w:val="22"/>
          <w:szCs w:val="22"/>
          <w:lang w:val="en-US"/>
        </w:rPr>
        <w:t>kn</w:t>
      </w:r>
      <w:proofErr w:type="spellEnd"/>
      <w:r w:rsidRPr="008B4CB0">
        <w:rPr>
          <w:rFonts w:asciiTheme="minorHAnsi" w:hAnsiTheme="minorHAnsi" w:cstheme="minorHAnsi"/>
          <w:sz w:val="22"/>
          <w:szCs w:val="22"/>
          <w:lang w:val="en-US"/>
        </w:rPr>
        <w:t>)</w:t>
      </w:r>
      <w:r w:rsidRPr="008B4CB0">
        <w:rPr>
          <w:rFonts w:asciiTheme="minorHAnsi" w:hAnsiTheme="minorHAnsi" w:cstheme="minorHAnsi"/>
          <w:bCs/>
          <w:sz w:val="22"/>
          <w:szCs w:val="22"/>
        </w:rPr>
        <w:t xml:space="preserve"> </w:t>
      </w:r>
    </w:p>
    <w:p w14:paraId="1181F183" w14:textId="77777777" w:rsidR="007D790B" w:rsidRPr="008B4CB0" w:rsidRDefault="007D790B" w:rsidP="00E93DEC">
      <w:pPr>
        <w:pStyle w:val="Odlomakpopisa"/>
        <w:numPr>
          <w:ilvl w:val="0"/>
          <w:numId w:val="24"/>
        </w:numPr>
        <w:spacing w:before="40" w:after="40" w:line="276" w:lineRule="auto"/>
        <w:rPr>
          <w:rFonts w:asciiTheme="minorHAnsi" w:hAnsiTheme="minorHAnsi" w:cstheme="minorHAnsi"/>
          <w:caps/>
          <w:sz w:val="22"/>
          <w:szCs w:val="22"/>
        </w:rPr>
      </w:pPr>
      <w:r w:rsidRPr="008B4CB0">
        <w:rPr>
          <w:rFonts w:asciiTheme="minorHAnsi" w:hAnsiTheme="minorHAnsi" w:cstheme="minorHAnsi"/>
          <w:sz w:val="22"/>
          <w:szCs w:val="22"/>
        </w:rPr>
        <w:t xml:space="preserve">Program: </w:t>
      </w:r>
      <w:r w:rsidRPr="008B4CB0">
        <w:rPr>
          <w:rFonts w:asciiTheme="minorHAnsi" w:hAnsiTheme="minorHAnsi" w:cstheme="minorHAnsi"/>
          <w:b/>
          <w:sz w:val="22"/>
          <w:szCs w:val="22"/>
        </w:rPr>
        <w:t>„Prihvaćamo različitost“</w:t>
      </w:r>
      <w:r w:rsidRPr="008B4CB0">
        <w:rPr>
          <w:rFonts w:asciiTheme="minorHAnsi" w:hAnsiTheme="minorHAnsi" w:cstheme="minorHAnsi"/>
          <w:b/>
          <w:caps/>
          <w:sz w:val="22"/>
          <w:szCs w:val="22"/>
        </w:rPr>
        <w:t>-a</w:t>
      </w:r>
      <w:r w:rsidRPr="008B4CB0">
        <w:rPr>
          <w:rFonts w:asciiTheme="minorHAnsi" w:hAnsiTheme="minorHAnsi" w:cstheme="minorHAnsi"/>
          <w:b/>
          <w:sz w:val="22"/>
          <w:szCs w:val="22"/>
        </w:rPr>
        <w:t xml:space="preserve">nti-stigma program u osnovnim školama Grada Zagreba </w:t>
      </w:r>
      <w:r w:rsidRPr="008B4CB0">
        <w:rPr>
          <w:rFonts w:asciiTheme="minorHAnsi" w:hAnsiTheme="minorHAnsi" w:cstheme="minorHAnsi"/>
          <w:sz w:val="22"/>
          <w:szCs w:val="22"/>
        </w:rPr>
        <w:t>(38,660,00 kn)</w:t>
      </w:r>
    </w:p>
    <w:p w14:paraId="422857C6" w14:textId="77777777" w:rsidR="007D790B" w:rsidRPr="008B4CB0" w:rsidRDefault="007D790B" w:rsidP="00E93DEC">
      <w:pPr>
        <w:pStyle w:val="Odlomakpopisa"/>
        <w:spacing w:before="40" w:after="40" w:line="276" w:lineRule="auto"/>
        <w:ind w:left="643"/>
        <w:rPr>
          <w:rFonts w:asciiTheme="minorHAnsi" w:hAnsiTheme="minorHAnsi" w:cstheme="minorHAnsi"/>
          <w:bCs/>
          <w:i/>
          <w:sz w:val="22"/>
          <w:szCs w:val="22"/>
        </w:rPr>
      </w:pPr>
      <w:r w:rsidRPr="008B4CB0">
        <w:rPr>
          <w:rFonts w:asciiTheme="minorHAnsi" w:hAnsiTheme="minorHAnsi" w:cstheme="minorHAnsi"/>
          <w:bCs/>
          <w:i/>
          <w:sz w:val="22"/>
          <w:szCs w:val="22"/>
        </w:rPr>
        <w:t xml:space="preserve">Novi programi-prijedlozi </w:t>
      </w:r>
    </w:p>
    <w:p w14:paraId="20BC2E1C" w14:textId="77777777" w:rsidR="007D790B" w:rsidRPr="008B4CB0" w:rsidRDefault="007D790B" w:rsidP="00E93DEC">
      <w:pPr>
        <w:pStyle w:val="Odlomakpopisa"/>
        <w:numPr>
          <w:ilvl w:val="0"/>
          <w:numId w:val="25"/>
        </w:numPr>
        <w:spacing w:before="40" w:after="40" w:line="276" w:lineRule="auto"/>
        <w:rPr>
          <w:rFonts w:asciiTheme="minorHAnsi" w:hAnsiTheme="minorHAnsi" w:cstheme="minorHAnsi"/>
          <w:i/>
          <w:noProof/>
          <w:sz w:val="22"/>
          <w:szCs w:val="22"/>
        </w:rPr>
      </w:pPr>
      <w:r w:rsidRPr="008B4CB0">
        <w:rPr>
          <w:rFonts w:asciiTheme="minorHAnsi" w:hAnsiTheme="minorHAnsi" w:cstheme="minorHAnsi"/>
          <w:i/>
          <w:sz w:val="22"/>
          <w:szCs w:val="22"/>
        </w:rPr>
        <w:t xml:space="preserve">Program: </w:t>
      </w:r>
      <w:r w:rsidRPr="008B4CB0">
        <w:rPr>
          <w:rFonts w:asciiTheme="minorHAnsi" w:hAnsiTheme="minorHAnsi" w:cstheme="minorHAnsi"/>
          <w:i/>
          <w:noProof/>
          <w:sz w:val="22"/>
          <w:szCs w:val="22"/>
        </w:rPr>
        <w:t>„</w:t>
      </w:r>
      <w:r w:rsidRPr="008B4CB0">
        <w:rPr>
          <w:rFonts w:asciiTheme="minorHAnsi" w:hAnsiTheme="minorHAnsi" w:cstheme="minorHAnsi"/>
          <w:b/>
          <w:i/>
          <w:noProof/>
          <w:sz w:val="22"/>
          <w:szCs w:val="22"/>
        </w:rPr>
        <w:t>Tvrtka-zdravo radno mjesto“</w:t>
      </w:r>
      <w:r w:rsidRPr="008B4CB0">
        <w:rPr>
          <w:rFonts w:asciiTheme="minorHAnsi" w:hAnsiTheme="minorHAnsi" w:cstheme="minorHAnsi"/>
          <w:i/>
          <w:noProof/>
          <w:sz w:val="22"/>
          <w:szCs w:val="22"/>
        </w:rPr>
        <w:t xml:space="preserve"> (48,220 kn)</w:t>
      </w:r>
    </w:p>
    <w:p w14:paraId="6E41A037" w14:textId="77777777" w:rsidR="007D790B" w:rsidRPr="008B4CB0" w:rsidRDefault="007D790B" w:rsidP="00E93DEC">
      <w:pPr>
        <w:pStyle w:val="Odlomakpopisa"/>
        <w:numPr>
          <w:ilvl w:val="0"/>
          <w:numId w:val="25"/>
        </w:numPr>
        <w:spacing w:before="40" w:after="40" w:line="276" w:lineRule="auto"/>
        <w:rPr>
          <w:rFonts w:asciiTheme="minorHAnsi" w:hAnsiTheme="minorHAnsi" w:cstheme="minorHAnsi"/>
          <w:i/>
          <w:noProof/>
          <w:sz w:val="22"/>
          <w:szCs w:val="22"/>
        </w:rPr>
      </w:pPr>
      <w:r w:rsidRPr="008B4CB0">
        <w:rPr>
          <w:rFonts w:asciiTheme="minorHAnsi" w:hAnsiTheme="minorHAnsi" w:cstheme="minorHAnsi"/>
          <w:i/>
          <w:noProof/>
          <w:sz w:val="22"/>
          <w:szCs w:val="22"/>
        </w:rPr>
        <w:t>Program</w:t>
      </w:r>
      <w:r w:rsidRPr="008B4CB0">
        <w:rPr>
          <w:rFonts w:asciiTheme="minorHAnsi" w:hAnsiTheme="minorHAnsi" w:cstheme="minorHAnsi"/>
          <w:b/>
          <w:i/>
          <w:noProof/>
          <w:sz w:val="22"/>
          <w:szCs w:val="22"/>
        </w:rPr>
        <w:t xml:space="preserve">:“Edukacija zdravstvenih djelatnika o primjerenoj komunikaciji s osobama s invaliditetom </w:t>
      </w:r>
      <w:r w:rsidRPr="008B4CB0">
        <w:rPr>
          <w:rFonts w:asciiTheme="minorHAnsi" w:hAnsiTheme="minorHAnsi" w:cstheme="minorHAnsi"/>
          <w:i/>
          <w:noProof/>
          <w:sz w:val="22"/>
          <w:szCs w:val="22"/>
        </w:rPr>
        <w:t>(57.440,00kn)</w:t>
      </w:r>
    </w:p>
    <w:p w14:paraId="66AC5916" w14:textId="77777777" w:rsidR="007D790B" w:rsidRPr="008B4CB0" w:rsidRDefault="007D790B" w:rsidP="00E93DEC">
      <w:pPr>
        <w:pStyle w:val="Odlomakpopisa"/>
        <w:spacing w:before="40" w:after="40" w:line="276" w:lineRule="auto"/>
        <w:ind w:left="643"/>
        <w:rPr>
          <w:rFonts w:asciiTheme="minorHAnsi" w:hAnsiTheme="minorHAnsi" w:cstheme="minorHAnsi"/>
          <w:sz w:val="22"/>
          <w:szCs w:val="22"/>
        </w:rPr>
      </w:pPr>
    </w:p>
    <w:p w14:paraId="7CE28B9D" w14:textId="77777777" w:rsidR="007D790B" w:rsidRPr="008B4CB0" w:rsidRDefault="007D790B" w:rsidP="00582AF3">
      <w:pPr>
        <w:spacing w:before="240" w:after="120" w:line="276" w:lineRule="auto"/>
        <w:jc w:val="both"/>
        <w:rPr>
          <w:rFonts w:cstheme="minorHAnsi"/>
          <w:b/>
        </w:rPr>
      </w:pPr>
      <w:r w:rsidRPr="008B4CB0">
        <w:rPr>
          <w:rFonts w:cstheme="minorHAnsi"/>
          <w:b/>
        </w:rPr>
        <w:lastRenderedPageBreak/>
        <w:t>3. Zakonske i druge pravne osnove na kojima se zasnivaju programi</w:t>
      </w:r>
    </w:p>
    <w:p w14:paraId="63DDE6C5" w14:textId="77777777" w:rsidR="007D790B" w:rsidRPr="008B4CB0" w:rsidRDefault="007D790B" w:rsidP="00E93DEC">
      <w:pPr>
        <w:pStyle w:val="Odlomakpopisa"/>
        <w:numPr>
          <w:ilvl w:val="0"/>
          <w:numId w:val="21"/>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Zakon o zdravstvenoj zaštiti (NN 100/18).</w:t>
      </w:r>
    </w:p>
    <w:p w14:paraId="52EAF6EC" w14:textId="77777777" w:rsidR="007D790B" w:rsidRPr="008B4CB0" w:rsidRDefault="007D790B" w:rsidP="00E93DEC">
      <w:pPr>
        <w:pStyle w:val="Odlomakpopisa"/>
        <w:numPr>
          <w:ilvl w:val="0"/>
          <w:numId w:val="21"/>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Plan i program mjera zdravstvene zaštite iz obveznog zdravstvenog osiguranja (NN 156/8)</w:t>
      </w:r>
    </w:p>
    <w:p w14:paraId="1B0F9008" w14:textId="77777777" w:rsidR="007D790B" w:rsidRPr="008B4CB0" w:rsidRDefault="007D790B" w:rsidP="00E93DEC">
      <w:pPr>
        <w:pStyle w:val="Odlomakpopisa"/>
        <w:numPr>
          <w:ilvl w:val="0"/>
          <w:numId w:val="21"/>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Zakon o službenoj statistici (pročišćeni tekst NN 12/13).</w:t>
      </w:r>
    </w:p>
    <w:p w14:paraId="3F1543A5" w14:textId="77777777" w:rsidR="007D790B" w:rsidRPr="008B4CB0" w:rsidRDefault="007D790B" w:rsidP="00E93DEC">
      <w:pPr>
        <w:pStyle w:val="Odlomakpopisa"/>
        <w:numPr>
          <w:ilvl w:val="0"/>
          <w:numId w:val="21"/>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Upute za ispunjavanje individualnih zdravstveno-statističkih izvješća.</w:t>
      </w:r>
    </w:p>
    <w:p w14:paraId="2DD0E862" w14:textId="77777777" w:rsidR="007D790B" w:rsidRPr="008B4CB0" w:rsidRDefault="007D790B" w:rsidP="00E93DEC">
      <w:pPr>
        <w:pStyle w:val="Odlomakpopisa"/>
        <w:numPr>
          <w:ilvl w:val="0"/>
          <w:numId w:val="21"/>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Godišnji provedbeni plan statističkih aktivnosti Republike Hrvatske.</w:t>
      </w:r>
    </w:p>
    <w:p w14:paraId="426FD077" w14:textId="77777777" w:rsidR="007D790B" w:rsidRPr="008B4CB0" w:rsidRDefault="007D790B" w:rsidP="00E93DEC">
      <w:pPr>
        <w:pStyle w:val="Odlomakpopisa"/>
        <w:numPr>
          <w:ilvl w:val="0"/>
          <w:numId w:val="21"/>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Izmjene i dopune mreže javnozdravstvene službe ( NN 20/18).</w:t>
      </w:r>
    </w:p>
    <w:p w14:paraId="569D4F67" w14:textId="77777777" w:rsidR="007D790B" w:rsidRPr="008B4CB0" w:rsidRDefault="007D790B" w:rsidP="00E93DEC">
      <w:pPr>
        <w:pStyle w:val="Odlomakpopisa"/>
        <w:numPr>
          <w:ilvl w:val="0"/>
          <w:numId w:val="21"/>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Ugovor o provođenju PZZ iz obveznog zdravstvenog osiguranja za 2019.</w:t>
      </w:r>
    </w:p>
    <w:p w14:paraId="6BFC0B04" w14:textId="77777777" w:rsidR="007D790B" w:rsidRPr="008B4CB0" w:rsidRDefault="007D790B" w:rsidP="00E93DEC">
      <w:pPr>
        <w:pStyle w:val="Odlomakpopisa"/>
        <w:numPr>
          <w:ilvl w:val="0"/>
          <w:numId w:val="21"/>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Zakon o obveznom zdravstvenom osiguranju (NN 80/13 i 137/13, 98/19).</w:t>
      </w:r>
    </w:p>
    <w:p w14:paraId="0357D33C" w14:textId="77777777" w:rsidR="007D790B" w:rsidRPr="008B4CB0" w:rsidRDefault="007D790B" w:rsidP="00E93DEC">
      <w:pPr>
        <w:spacing w:before="40" w:after="40" w:line="276" w:lineRule="auto"/>
        <w:jc w:val="both"/>
        <w:rPr>
          <w:rFonts w:cstheme="minorHAnsi"/>
        </w:rPr>
      </w:pPr>
      <w:r w:rsidRPr="008B4CB0">
        <w:rPr>
          <w:rFonts w:cstheme="minorHAnsi"/>
        </w:rPr>
        <w:t>Očuvanje  i unapređenje zdravlja u zajednici uz smanjenu izloženost čimbenicima rizika, vodeći je javnozdravstveni cilj. Ocjena zdravstvenog stanja i potreba stanovništva te  izbor prioritetnih javnozdravstvenih problema,  temelj su za  planiranje i provođenje budućih javnozdravstvenih akcija.</w:t>
      </w:r>
    </w:p>
    <w:p w14:paraId="5B4F50B4" w14:textId="77777777" w:rsidR="007D790B" w:rsidRPr="008B4CB0" w:rsidRDefault="007D790B" w:rsidP="00E93DEC">
      <w:pPr>
        <w:spacing w:before="40" w:after="40" w:line="276" w:lineRule="auto"/>
        <w:jc w:val="both"/>
        <w:rPr>
          <w:rFonts w:cstheme="minorHAnsi"/>
        </w:rPr>
      </w:pPr>
      <w:r w:rsidRPr="008B4CB0">
        <w:rPr>
          <w:rFonts w:cstheme="minorHAnsi"/>
        </w:rPr>
        <w:t>Navedeni ciljevi i strategije usklađeni su sa sljedećim dokumentima:</w:t>
      </w:r>
    </w:p>
    <w:p w14:paraId="0CD7F42B" w14:textId="77777777" w:rsidR="007D790B" w:rsidRPr="008B4CB0" w:rsidRDefault="007D790B" w:rsidP="00E93DEC">
      <w:pPr>
        <w:pStyle w:val="Odlomakpopisa"/>
        <w:numPr>
          <w:ilvl w:val="0"/>
          <w:numId w:val="23"/>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Nacionalna strategija razvoja zdravstva 2012. – 2020.</w:t>
      </w:r>
    </w:p>
    <w:p w14:paraId="53BEC2E0" w14:textId="77777777" w:rsidR="007D790B" w:rsidRPr="008B4CB0" w:rsidRDefault="007D790B" w:rsidP="00E93DEC">
      <w:pPr>
        <w:pStyle w:val="Odlomakpopisa"/>
        <w:numPr>
          <w:ilvl w:val="0"/>
          <w:numId w:val="23"/>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Strateški plan razvoja javnog zdravstva 2011. – 2015.</w:t>
      </w:r>
    </w:p>
    <w:p w14:paraId="5847007D" w14:textId="77777777" w:rsidR="007D790B" w:rsidRPr="008B4CB0" w:rsidRDefault="007D790B" w:rsidP="00E93DEC">
      <w:pPr>
        <w:pStyle w:val="Odlomakpopisa"/>
        <w:numPr>
          <w:ilvl w:val="0"/>
          <w:numId w:val="23"/>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Strateški plan za smanjenje prekomjernog unosa soli</w:t>
      </w:r>
    </w:p>
    <w:p w14:paraId="36EA9194" w14:textId="77777777" w:rsidR="007D790B" w:rsidRPr="008B4CB0" w:rsidRDefault="007D790B" w:rsidP="00E93DEC">
      <w:pPr>
        <w:pStyle w:val="Odlomakpopisa"/>
        <w:numPr>
          <w:ilvl w:val="0"/>
          <w:numId w:val="23"/>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Nacionalna strategija izjednačavanja mogućnosti za osobe s invaliditetom 2017.-2020.</w:t>
      </w:r>
    </w:p>
    <w:p w14:paraId="5FDFB042" w14:textId="77777777" w:rsidR="007D790B" w:rsidRPr="008B4CB0" w:rsidRDefault="007D790B" w:rsidP="00E93DEC">
      <w:pPr>
        <w:pStyle w:val="Odlomakpopisa"/>
        <w:numPr>
          <w:ilvl w:val="0"/>
          <w:numId w:val="23"/>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Nacionalna strategija za uključivanje Roma 2013.-2020.</w:t>
      </w:r>
    </w:p>
    <w:p w14:paraId="5B1BAEDE" w14:textId="77777777" w:rsidR="007D790B" w:rsidRPr="008B4CB0" w:rsidRDefault="007D790B" w:rsidP="00582AF3">
      <w:pPr>
        <w:spacing w:before="240" w:after="120" w:line="276" w:lineRule="auto"/>
        <w:jc w:val="both"/>
        <w:rPr>
          <w:rFonts w:cstheme="minorHAnsi"/>
          <w:b/>
        </w:rPr>
      </w:pPr>
      <w:r w:rsidRPr="008B4CB0">
        <w:rPr>
          <w:rFonts w:cstheme="minorHAnsi"/>
          <w:b/>
        </w:rPr>
        <w:t>4. Ishodište i pokazatelji na kojima se zasnivaju izračuni i ocjene potrebnih sredstava za provođenje programa</w:t>
      </w:r>
    </w:p>
    <w:p w14:paraId="1D46D3EE" w14:textId="77777777" w:rsidR="007D790B" w:rsidRPr="008B4CB0" w:rsidRDefault="007D790B" w:rsidP="00E93DEC">
      <w:pPr>
        <w:spacing w:before="40" w:after="40" w:line="276" w:lineRule="auto"/>
        <w:jc w:val="both"/>
        <w:rPr>
          <w:rFonts w:cstheme="minorHAnsi"/>
        </w:rPr>
      </w:pPr>
      <w:r w:rsidRPr="008B4CB0">
        <w:rPr>
          <w:rFonts w:cstheme="minorHAnsi"/>
        </w:rPr>
        <w:t>Planirano je da će se u 2020. godini prihodovati:</w:t>
      </w:r>
    </w:p>
    <w:p w14:paraId="413D126D" w14:textId="77777777" w:rsidR="007D790B" w:rsidRPr="008B4CB0" w:rsidRDefault="007D790B" w:rsidP="00E93DEC">
      <w:pPr>
        <w:pStyle w:val="Odlomakpopisa"/>
        <w:numPr>
          <w:ilvl w:val="0"/>
          <w:numId w:val="22"/>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Od strane HZZO-a  1.584.000 kn.</w:t>
      </w:r>
    </w:p>
    <w:p w14:paraId="5EF8A594" w14:textId="77777777" w:rsidR="007D790B" w:rsidRPr="008B4CB0" w:rsidRDefault="007D790B" w:rsidP="00E93DEC">
      <w:pPr>
        <w:pStyle w:val="Odlomakpopisa"/>
        <w:numPr>
          <w:ilvl w:val="0"/>
          <w:numId w:val="22"/>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Iz gradskog proračuna 319.270,00 kn.</w:t>
      </w:r>
    </w:p>
    <w:p w14:paraId="03F511A2" w14:textId="77777777" w:rsidR="007D790B" w:rsidRPr="008B4CB0" w:rsidRDefault="007D790B" w:rsidP="00E93DEC">
      <w:pPr>
        <w:pStyle w:val="Odlomakpopisa"/>
        <w:numPr>
          <w:ilvl w:val="0"/>
          <w:numId w:val="22"/>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Na tržištu ostvariti 400.00 kn prihoda.</w:t>
      </w:r>
    </w:p>
    <w:p w14:paraId="6BB238C9" w14:textId="77777777" w:rsidR="007D790B" w:rsidRPr="008B4CB0" w:rsidRDefault="007D790B" w:rsidP="00E93DEC">
      <w:pPr>
        <w:pStyle w:val="Odlomakpopisa"/>
        <w:numPr>
          <w:ilvl w:val="0"/>
          <w:numId w:val="22"/>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EU projekt u realizaciji- Fitness index  (13.000,00 Kn)</w:t>
      </w:r>
    </w:p>
    <w:p w14:paraId="2F39550E" w14:textId="77777777" w:rsidR="007D790B" w:rsidRPr="008B4CB0" w:rsidRDefault="007D790B" w:rsidP="00E93DEC">
      <w:pPr>
        <w:spacing w:before="40" w:after="40" w:line="276" w:lineRule="auto"/>
        <w:jc w:val="both"/>
        <w:rPr>
          <w:rFonts w:cstheme="minorHAnsi"/>
        </w:rPr>
      </w:pPr>
      <w:r w:rsidRPr="008B4CB0">
        <w:rPr>
          <w:rFonts w:cstheme="minorHAnsi"/>
        </w:rPr>
        <w:t>U Službi je u 2020. predviđeno smanjenje broja zaposlenih za dvije zaposlenice – SSS administrator, i VSS liječnik specijalist. Obrazloženje: odlazak u mirovinu.</w:t>
      </w:r>
    </w:p>
    <w:p w14:paraId="7A157F5A" w14:textId="77777777" w:rsidR="007D790B" w:rsidRPr="008B4CB0" w:rsidRDefault="007D790B" w:rsidP="00582AF3">
      <w:pPr>
        <w:spacing w:before="240" w:after="120" w:line="276" w:lineRule="auto"/>
        <w:jc w:val="both"/>
        <w:rPr>
          <w:rFonts w:cstheme="minorHAnsi"/>
          <w:b/>
        </w:rPr>
      </w:pPr>
      <w:r w:rsidRPr="008B4CB0">
        <w:rPr>
          <w:rFonts w:cstheme="minorHAnsi"/>
          <w:b/>
        </w:rPr>
        <w:t>5. Izvještaj o postignutim ciljevima i rezultatima programa temeljenim na pokazateljima uspješnosti u prethodnoj 2019. godini</w:t>
      </w:r>
    </w:p>
    <w:p w14:paraId="5DA3433F" w14:textId="77777777" w:rsidR="007D790B" w:rsidRPr="008B4CB0" w:rsidRDefault="007D790B" w:rsidP="00E93DEC">
      <w:pPr>
        <w:spacing w:before="40" w:after="40" w:line="276" w:lineRule="auto"/>
        <w:jc w:val="both"/>
        <w:rPr>
          <w:rFonts w:cstheme="minorHAnsi"/>
        </w:rPr>
      </w:pPr>
      <w:r w:rsidRPr="008B4CB0">
        <w:rPr>
          <w:rFonts w:cstheme="minorHAnsi"/>
        </w:rPr>
        <w:t xml:space="preserve">1. Povećanje kvalitete zdravstveno-statističkih izvještaja PZZ, SKZ i stacionarne zdravstvene zaštite, praćenje i ocjena </w:t>
      </w:r>
      <w:r w:rsidRPr="008B4CB0">
        <w:rPr>
          <w:rFonts w:cstheme="minorHAnsi"/>
          <w:bCs/>
        </w:rPr>
        <w:t>zdravstvenog stanja te specifičnih zdravstvenih potreba stanovništva Grada Zagreba.</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1108"/>
        <w:gridCol w:w="1108"/>
        <w:gridCol w:w="1689"/>
      </w:tblGrid>
      <w:tr w:rsidR="008B4CB0" w:rsidRPr="008B4CB0" w14:paraId="18695381" w14:textId="77777777" w:rsidTr="004E2CC9">
        <w:trPr>
          <w:trHeight w:val="482"/>
        </w:trPr>
        <w:tc>
          <w:tcPr>
            <w:tcW w:w="2892" w:type="pct"/>
            <w:shd w:val="clear" w:color="auto" w:fill="auto"/>
            <w:vAlign w:val="center"/>
          </w:tcPr>
          <w:p w14:paraId="5B57BAAD" w14:textId="77777777" w:rsidR="007D790B" w:rsidRPr="008B4CB0" w:rsidRDefault="007D790B" w:rsidP="00E93DEC">
            <w:pPr>
              <w:pStyle w:val="Redovitablice"/>
              <w:spacing w:before="40" w:after="40"/>
              <w:rPr>
                <w:rFonts w:asciiTheme="minorHAnsi" w:hAnsiTheme="minorHAnsi" w:cstheme="minorHAnsi"/>
                <w:i/>
                <w:sz w:val="22"/>
                <w:szCs w:val="22"/>
              </w:rPr>
            </w:pPr>
            <w:r w:rsidRPr="008B4CB0">
              <w:rPr>
                <w:rFonts w:asciiTheme="minorHAnsi" w:hAnsiTheme="minorHAnsi" w:cstheme="minorHAnsi"/>
                <w:i/>
                <w:sz w:val="22"/>
                <w:szCs w:val="22"/>
              </w:rPr>
              <w:t>Pokazatelj rezultata</w:t>
            </w:r>
          </w:p>
        </w:tc>
        <w:tc>
          <w:tcPr>
            <w:tcW w:w="627" w:type="pct"/>
            <w:shd w:val="clear" w:color="auto" w:fill="auto"/>
            <w:vAlign w:val="center"/>
          </w:tcPr>
          <w:p w14:paraId="4FA1632D" w14:textId="77777777" w:rsidR="007D790B" w:rsidRPr="008B4CB0" w:rsidRDefault="007D790B" w:rsidP="00E93DEC">
            <w:pPr>
              <w:pStyle w:val="Redovitablice"/>
              <w:spacing w:before="40" w:after="40"/>
              <w:rPr>
                <w:rFonts w:asciiTheme="minorHAnsi" w:hAnsiTheme="minorHAnsi" w:cstheme="minorHAnsi"/>
                <w:i/>
                <w:sz w:val="22"/>
                <w:szCs w:val="22"/>
              </w:rPr>
            </w:pPr>
            <w:r w:rsidRPr="008B4CB0">
              <w:rPr>
                <w:rFonts w:asciiTheme="minorHAnsi" w:hAnsiTheme="minorHAnsi" w:cstheme="minorHAnsi"/>
                <w:i/>
                <w:sz w:val="22"/>
                <w:szCs w:val="22"/>
              </w:rPr>
              <w:t>2019..</w:t>
            </w:r>
          </w:p>
        </w:tc>
        <w:tc>
          <w:tcPr>
            <w:tcW w:w="469" w:type="pct"/>
            <w:shd w:val="clear" w:color="auto" w:fill="auto"/>
            <w:vAlign w:val="center"/>
          </w:tcPr>
          <w:p w14:paraId="7D669780" w14:textId="77777777" w:rsidR="007D790B" w:rsidRPr="008B4CB0" w:rsidRDefault="007D790B" w:rsidP="00E93DEC">
            <w:pPr>
              <w:pStyle w:val="Redovitablice"/>
              <w:spacing w:before="40" w:after="40"/>
              <w:rPr>
                <w:rFonts w:asciiTheme="minorHAnsi" w:hAnsiTheme="minorHAnsi" w:cstheme="minorHAnsi"/>
                <w:i/>
                <w:sz w:val="22"/>
                <w:szCs w:val="22"/>
              </w:rPr>
            </w:pPr>
            <w:r w:rsidRPr="008B4CB0">
              <w:rPr>
                <w:rFonts w:asciiTheme="minorHAnsi" w:hAnsiTheme="minorHAnsi" w:cstheme="minorHAnsi"/>
                <w:i/>
                <w:sz w:val="22"/>
                <w:szCs w:val="22"/>
              </w:rPr>
              <w:t>2020.</w:t>
            </w:r>
          </w:p>
        </w:tc>
        <w:tc>
          <w:tcPr>
            <w:tcW w:w="1012" w:type="pct"/>
            <w:vAlign w:val="center"/>
          </w:tcPr>
          <w:p w14:paraId="63CF07C1" w14:textId="77777777" w:rsidR="007D790B" w:rsidRPr="008B4CB0" w:rsidRDefault="007D790B" w:rsidP="00E93DEC">
            <w:pPr>
              <w:pStyle w:val="Redovitablice"/>
              <w:spacing w:before="40" w:after="40"/>
              <w:rPr>
                <w:rFonts w:asciiTheme="minorHAnsi" w:hAnsiTheme="minorHAnsi" w:cstheme="minorHAnsi"/>
                <w:i/>
                <w:sz w:val="22"/>
                <w:szCs w:val="22"/>
              </w:rPr>
            </w:pPr>
            <w:r w:rsidRPr="008B4CB0">
              <w:rPr>
                <w:rFonts w:asciiTheme="minorHAnsi" w:hAnsiTheme="minorHAnsi" w:cstheme="minorHAnsi"/>
                <w:i/>
                <w:sz w:val="22"/>
                <w:szCs w:val="22"/>
              </w:rPr>
              <w:t>Izvori financiranja</w:t>
            </w:r>
          </w:p>
        </w:tc>
      </w:tr>
      <w:tr w:rsidR="008B4CB0" w:rsidRPr="008B4CB0" w14:paraId="65BBF9B6" w14:textId="77777777" w:rsidTr="004E2CC9">
        <w:tc>
          <w:tcPr>
            <w:tcW w:w="2892" w:type="pct"/>
            <w:shd w:val="clear" w:color="auto" w:fill="auto"/>
            <w:vAlign w:val="center"/>
          </w:tcPr>
          <w:p w14:paraId="1BB52DEB"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Broj hospitalizacija</w:t>
            </w:r>
          </w:p>
        </w:tc>
        <w:tc>
          <w:tcPr>
            <w:tcW w:w="627" w:type="pct"/>
            <w:shd w:val="clear" w:color="auto" w:fill="auto"/>
            <w:vAlign w:val="center"/>
          </w:tcPr>
          <w:p w14:paraId="10AF50BD"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546.361</w:t>
            </w:r>
          </w:p>
        </w:tc>
        <w:tc>
          <w:tcPr>
            <w:tcW w:w="469" w:type="pct"/>
            <w:shd w:val="clear" w:color="auto" w:fill="auto"/>
            <w:vAlign w:val="center"/>
          </w:tcPr>
          <w:p w14:paraId="30B91743"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540.000</w:t>
            </w:r>
          </w:p>
        </w:tc>
        <w:tc>
          <w:tcPr>
            <w:tcW w:w="1012" w:type="pct"/>
            <w:vAlign w:val="center"/>
          </w:tcPr>
          <w:p w14:paraId="47BE2C72"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HZZO ugovorena djelatnost</w:t>
            </w:r>
          </w:p>
        </w:tc>
      </w:tr>
      <w:tr w:rsidR="008B4CB0" w:rsidRPr="008B4CB0" w14:paraId="65EBC0E7" w14:textId="77777777" w:rsidTr="004E2CC9">
        <w:tc>
          <w:tcPr>
            <w:tcW w:w="2892" w:type="pct"/>
            <w:shd w:val="clear" w:color="auto" w:fill="auto"/>
            <w:vAlign w:val="center"/>
          </w:tcPr>
          <w:p w14:paraId="7767B552"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Broj poroda</w:t>
            </w:r>
          </w:p>
        </w:tc>
        <w:tc>
          <w:tcPr>
            <w:tcW w:w="627" w:type="pct"/>
            <w:shd w:val="clear" w:color="auto" w:fill="auto"/>
            <w:vAlign w:val="center"/>
          </w:tcPr>
          <w:p w14:paraId="60A414CE"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12.102</w:t>
            </w:r>
          </w:p>
        </w:tc>
        <w:tc>
          <w:tcPr>
            <w:tcW w:w="469" w:type="pct"/>
            <w:shd w:val="clear" w:color="auto" w:fill="auto"/>
            <w:vAlign w:val="center"/>
          </w:tcPr>
          <w:p w14:paraId="11BF1328"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12.000</w:t>
            </w:r>
          </w:p>
        </w:tc>
        <w:tc>
          <w:tcPr>
            <w:tcW w:w="1012" w:type="pct"/>
            <w:vAlign w:val="center"/>
          </w:tcPr>
          <w:p w14:paraId="6A4EA3B8"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HZZO ugovorena djelatnost</w:t>
            </w:r>
          </w:p>
        </w:tc>
      </w:tr>
      <w:tr w:rsidR="008B4CB0" w:rsidRPr="008B4CB0" w14:paraId="4072EF87" w14:textId="77777777" w:rsidTr="004E2CC9">
        <w:tc>
          <w:tcPr>
            <w:tcW w:w="2892" w:type="pct"/>
            <w:shd w:val="clear" w:color="auto" w:fill="auto"/>
            <w:vAlign w:val="center"/>
          </w:tcPr>
          <w:p w14:paraId="20544FD0"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lastRenderedPageBreak/>
              <w:t>Broj prekida trudnoće</w:t>
            </w:r>
          </w:p>
        </w:tc>
        <w:tc>
          <w:tcPr>
            <w:tcW w:w="627" w:type="pct"/>
            <w:shd w:val="clear" w:color="auto" w:fill="auto"/>
            <w:vAlign w:val="center"/>
          </w:tcPr>
          <w:p w14:paraId="5D8695A2"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1.300</w:t>
            </w:r>
          </w:p>
        </w:tc>
        <w:tc>
          <w:tcPr>
            <w:tcW w:w="469" w:type="pct"/>
            <w:shd w:val="clear" w:color="auto" w:fill="auto"/>
            <w:vAlign w:val="center"/>
          </w:tcPr>
          <w:p w14:paraId="0F27551A"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1.250</w:t>
            </w:r>
          </w:p>
        </w:tc>
        <w:tc>
          <w:tcPr>
            <w:tcW w:w="1012" w:type="pct"/>
            <w:vAlign w:val="center"/>
          </w:tcPr>
          <w:p w14:paraId="72F87379"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HZZO ugovorena djelatnost</w:t>
            </w:r>
          </w:p>
        </w:tc>
      </w:tr>
      <w:tr w:rsidR="008B4CB0" w:rsidRPr="008B4CB0" w14:paraId="57CA2302" w14:textId="77777777" w:rsidTr="004E2CC9">
        <w:tc>
          <w:tcPr>
            <w:tcW w:w="2892" w:type="pct"/>
            <w:shd w:val="clear" w:color="auto" w:fill="auto"/>
            <w:vAlign w:val="center"/>
          </w:tcPr>
          <w:p w14:paraId="145BF094"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Broj pregleda LOM-a</w:t>
            </w:r>
          </w:p>
        </w:tc>
        <w:tc>
          <w:tcPr>
            <w:tcW w:w="627" w:type="pct"/>
            <w:shd w:val="clear" w:color="auto" w:fill="auto"/>
            <w:vAlign w:val="center"/>
          </w:tcPr>
          <w:p w14:paraId="26290BC6"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2.003.164</w:t>
            </w:r>
          </w:p>
        </w:tc>
        <w:tc>
          <w:tcPr>
            <w:tcW w:w="469" w:type="pct"/>
            <w:shd w:val="clear" w:color="auto" w:fill="auto"/>
            <w:vAlign w:val="center"/>
          </w:tcPr>
          <w:p w14:paraId="0FB572A4"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2.000.000</w:t>
            </w:r>
          </w:p>
        </w:tc>
        <w:tc>
          <w:tcPr>
            <w:tcW w:w="1012" w:type="pct"/>
            <w:vAlign w:val="center"/>
          </w:tcPr>
          <w:p w14:paraId="3EFBAA89"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HZZO ugovorena djelatnost</w:t>
            </w:r>
          </w:p>
        </w:tc>
      </w:tr>
      <w:tr w:rsidR="008B4CB0" w:rsidRPr="008B4CB0" w14:paraId="2434A153" w14:textId="77777777" w:rsidTr="004E2CC9">
        <w:tc>
          <w:tcPr>
            <w:tcW w:w="2892" w:type="pct"/>
            <w:shd w:val="clear" w:color="auto" w:fill="auto"/>
            <w:vAlign w:val="center"/>
          </w:tcPr>
          <w:p w14:paraId="00ADEA62"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Br pregleda u ZZ-dojenčadi i male djece (</w:t>
            </w:r>
            <w:proofErr w:type="spellStart"/>
            <w:r w:rsidRPr="008B4CB0">
              <w:rPr>
                <w:rFonts w:asciiTheme="minorHAnsi" w:hAnsiTheme="minorHAnsi" w:cstheme="minorHAnsi"/>
                <w:sz w:val="22"/>
                <w:szCs w:val="22"/>
              </w:rPr>
              <w:t>ukjučeni</w:t>
            </w:r>
            <w:proofErr w:type="spellEnd"/>
            <w:r w:rsidRPr="008B4CB0">
              <w:rPr>
                <w:rFonts w:asciiTheme="minorHAnsi" w:hAnsiTheme="minorHAnsi" w:cstheme="minorHAnsi"/>
                <w:sz w:val="22"/>
                <w:szCs w:val="22"/>
              </w:rPr>
              <w:t xml:space="preserve"> </w:t>
            </w:r>
            <w:proofErr w:type="spellStart"/>
            <w:r w:rsidRPr="008B4CB0">
              <w:rPr>
                <w:rFonts w:asciiTheme="minorHAnsi" w:hAnsiTheme="minorHAnsi" w:cstheme="minorHAnsi"/>
                <w:sz w:val="22"/>
                <w:szCs w:val="22"/>
              </w:rPr>
              <w:t>pp</w:t>
            </w:r>
            <w:proofErr w:type="spellEnd"/>
            <w:r w:rsidRPr="008B4CB0">
              <w:rPr>
                <w:rFonts w:asciiTheme="minorHAnsi" w:hAnsiTheme="minorHAnsi" w:cstheme="minorHAnsi"/>
                <w:sz w:val="22"/>
                <w:szCs w:val="22"/>
              </w:rPr>
              <w:t>)</w:t>
            </w:r>
          </w:p>
        </w:tc>
        <w:tc>
          <w:tcPr>
            <w:tcW w:w="627" w:type="pct"/>
            <w:shd w:val="clear" w:color="auto" w:fill="auto"/>
            <w:vAlign w:val="center"/>
          </w:tcPr>
          <w:p w14:paraId="2B055F3C"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295.552</w:t>
            </w:r>
          </w:p>
        </w:tc>
        <w:tc>
          <w:tcPr>
            <w:tcW w:w="469" w:type="pct"/>
            <w:shd w:val="clear" w:color="auto" w:fill="auto"/>
            <w:vAlign w:val="center"/>
          </w:tcPr>
          <w:p w14:paraId="08234C08"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300.000</w:t>
            </w:r>
          </w:p>
        </w:tc>
        <w:tc>
          <w:tcPr>
            <w:tcW w:w="1012" w:type="pct"/>
            <w:vAlign w:val="center"/>
          </w:tcPr>
          <w:p w14:paraId="4D28759B"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HZZO ugovorena djelatnost</w:t>
            </w:r>
          </w:p>
        </w:tc>
      </w:tr>
      <w:tr w:rsidR="008B4CB0" w:rsidRPr="008B4CB0" w14:paraId="76FEFDDE" w14:textId="77777777" w:rsidTr="004E2CC9">
        <w:tc>
          <w:tcPr>
            <w:tcW w:w="2892" w:type="pct"/>
            <w:shd w:val="clear" w:color="auto" w:fill="auto"/>
            <w:vAlign w:val="center"/>
          </w:tcPr>
          <w:p w14:paraId="121DBF6D"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 xml:space="preserve">Br preventivnih pregleda žena </w:t>
            </w:r>
          </w:p>
        </w:tc>
        <w:tc>
          <w:tcPr>
            <w:tcW w:w="627" w:type="pct"/>
            <w:shd w:val="clear" w:color="auto" w:fill="auto"/>
            <w:vAlign w:val="center"/>
          </w:tcPr>
          <w:p w14:paraId="1A457D03"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121.023</w:t>
            </w:r>
          </w:p>
        </w:tc>
        <w:tc>
          <w:tcPr>
            <w:tcW w:w="469" w:type="pct"/>
            <w:shd w:val="clear" w:color="auto" w:fill="auto"/>
            <w:vAlign w:val="center"/>
          </w:tcPr>
          <w:p w14:paraId="76D98958"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120.000</w:t>
            </w:r>
          </w:p>
        </w:tc>
        <w:tc>
          <w:tcPr>
            <w:tcW w:w="1012" w:type="pct"/>
            <w:vAlign w:val="center"/>
          </w:tcPr>
          <w:p w14:paraId="1276EA16"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HZZO ugovorena djelatnost</w:t>
            </w:r>
          </w:p>
        </w:tc>
      </w:tr>
      <w:tr w:rsidR="008B4CB0" w:rsidRPr="008B4CB0" w14:paraId="378085FF" w14:textId="77777777" w:rsidTr="004E2CC9">
        <w:tc>
          <w:tcPr>
            <w:tcW w:w="2892" w:type="pct"/>
            <w:shd w:val="clear" w:color="auto" w:fill="auto"/>
            <w:vAlign w:val="center"/>
          </w:tcPr>
          <w:p w14:paraId="2F5E3079"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 xml:space="preserve">Izrada Ljetopisa (ocjena zdravstvenog stanja) </w:t>
            </w:r>
          </w:p>
        </w:tc>
        <w:tc>
          <w:tcPr>
            <w:tcW w:w="627" w:type="pct"/>
            <w:shd w:val="clear" w:color="auto" w:fill="auto"/>
            <w:vAlign w:val="center"/>
          </w:tcPr>
          <w:p w14:paraId="4B76717D"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1</w:t>
            </w:r>
          </w:p>
        </w:tc>
        <w:tc>
          <w:tcPr>
            <w:tcW w:w="469" w:type="pct"/>
            <w:shd w:val="clear" w:color="auto" w:fill="auto"/>
            <w:vAlign w:val="center"/>
          </w:tcPr>
          <w:p w14:paraId="19ECB8F5"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1</w:t>
            </w:r>
          </w:p>
        </w:tc>
        <w:tc>
          <w:tcPr>
            <w:tcW w:w="1012" w:type="pct"/>
            <w:vAlign w:val="center"/>
          </w:tcPr>
          <w:p w14:paraId="29803BBD"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 xml:space="preserve">Grad Zagreb -Program </w:t>
            </w:r>
          </w:p>
        </w:tc>
      </w:tr>
    </w:tbl>
    <w:p w14:paraId="58A1544A" w14:textId="77777777" w:rsidR="007D790B" w:rsidRPr="008B4CB0" w:rsidRDefault="007D790B" w:rsidP="00E93DEC">
      <w:pPr>
        <w:spacing w:before="40" w:after="40" w:line="276" w:lineRule="auto"/>
        <w:jc w:val="both"/>
        <w:rPr>
          <w:rFonts w:cstheme="minorHAnsi"/>
        </w:rPr>
      </w:pPr>
    </w:p>
    <w:p w14:paraId="402B6DC1" w14:textId="77777777" w:rsidR="007D790B" w:rsidRPr="008B4CB0" w:rsidRDefault="007D790B" w:rsidP="00E93DEC">
      <w:pPr>
        <w:spacing w:before="40" w:after="40" w:line="276" w:lineRule="auto"/>
        <w:jc w:val="both"/>
        <w:rPr>
          <w:rFonts w:cstheme="minorHAnsi"/>
        </w:rPr>
      </w:pPr>
      <w:r w:rsidRPr="008B4CB0">
        <w:rPr>
          <w:rFonts w:cstheme="minorHAnsi"/>
        </w:rPr>
        <w:t xml:space="preserve">2. Promicanje zdravlja: Edukacije djece predškolske i školske dobi kroz radionice – tjelesna aktivnost, uravnotežena prehrana, mentalno zdravlje. Edukacija građana vezana za prioritetne javnozdravstvene teme u suradnji s udrugama civilnog društva. Provođenje  programa: </w:t>
      </w:r>
      <w:proofErr w:type="spellStart"/>
      <w:r w:rsidRPr="008B4CB0">
        <w:rPr>
          <w:rFonts w:cstheme="minorHAnsi"/>
          <w:lang w:val="en-US"/>
        </w:rPr>
        <w:t>Smanjenje</w:t>
      </w:r>
      <w:proofErr w:type="spellEnd"/>
      <w:r w:rsidRPr="008B4CB0">
        <w:rPr>
          <w:rFonts w:cstheme="minorHAnsi"/>
          <w:lang w:val="en-US"/>
        </w:rPr>
        <w:t xml:space="preserve"> </w:t>
      </w:r>
      <w:proofErr w:type="spellStart"/>
      <w:r w:rsidRPr="008B4CB0">
        <w:rPr>
          <w:rFonts w:cstheme="minorHAnsi"/>
          <w:lang w:val="en-US"/>
        </w:rPr>
        <w:t>nejednakosti</w:t>
      </w:r>
      <w:proofErr w:type="spellEnd"/>
      <w:r w:rsidRPr="008B4CB0">
        <w:rPr>
          <w:rFonts w:cstheme="minorHAnsi"/>
          <w:lang w:val="en-US"/>
        </w:rPr>
        <w:t xml:space="preserve"> u </w:t>
      </w:r>
      <w:proofErr w:type="spellStart"/>
      <w:r w:rsidRPr="008B4CB0">
        <w:rPr>
          <w:rFonts w:cstheme="minorHAnsi"/>
          <w:lang w:val="en-US"/>
        </w:rPr>
        <w:t>zdravlju</w:t>
      </w:r>
      <w:proofErr w:type="spellEnd"/>
      <w:r w:rsidRPr="008B4CB0">
        <w:rPr>
          <w:rFonts w:cstheme="minorHAnsi"/>
          <w:lang w:val="en-US"/>
        </w:rPr>
        <w:t xml:space="preserve"> -</w:t>
      </w:r>
      <w:proofErr w:type="spellStart"/>
      <w:r w:rsidRPr="008B4CB0">
        <w:rPr>
          <w:rFonts w:cstheme="minorHAnsi"/>
          <w:lang w:val="en-US"/>
        </w:rPr>
        <w:t>unaprijeđenje</w:t>
      </w:r>
      <w:proofErr w:type="spellEnd"/>
      <w:r w:rsidRPr="008B4CB0">
        <w:rPr>
          <w:rFonts w:cstheme="minorHAnsi"/>
          <w:lang w:val="en-US"/>
        </w:rPr>
        <w:t xml:space="preserve"> </w:t>
      </w:r>
      <w:proofErr w:type="spellStart"/>
      <w:r w:rsidRPr="008B4CB0">
        <w:rPr>
          <w:rFonts w:cstheme="minorHAnsi"/>
          <w:lang w:val="en-US"/>
        </w:rPr>
        <w:t>zdravlja</w:t>
      </w:r>
      <w:proofErr w:type="spellEnd"/>
      <w:r w:rsidRPr="008B4CB0">
        <w:rPr>
          <w:rFonts w:cstheme="minorHAnsi"/>
          <w:lang w:val="en-US"/>
        </w:rPr>
        <w:t xml:space="preserve"> </w:t>
      </w:r>
      <w:proofErr w:type="spellStart"/>
      <w:r w:rsidRPr="008B4CB0">
        <w:rPr>
          <w:rFonts w:cstheme="minorHAnsi"/>
          <w:lang w:val="en-US"/>
        </w:rPr>
        <w:t>pripadnika</w:t>
      </w:r>
      <w:proofErr w:type="spellEnd"/>
      <w:r w:rsidRPr="008B4CB0">
        <w:rPr>
          <w:rFonts w:cstheme="minorHAnsi"/>
          <w:lang w:val="en-US"/>
        </w:rPr>
        <w:t xml:space="preserve"> </w:t>
      </w:r>
      <w:proofErr w:type="spellStart"/>
      <w:r w:rsidRPr="008B4CB0">
        <w:rPr>
          <w:rFonts w:cstheme="minorHAnsi"/>
          <w:lang w:val="en-US"/>
        </w:rPr>
        <w:t>romske</w:t>
      </w:r>
      <w:proofErr w:type="spellEnd"/>
      <w:r w:rsidRPr="008B4CB0">
        <w:rPr>
          <w:rFonts w:cstheme="minorHAnsi"/>
          <w:lang w:val="en-US"/>
        </w:rPr>
        <w:t xml:space="preserve"> </w:t>
      </w:r>
      <w:proofErr w:type="spellStart"/>
      <w:r w:rsidRPr="008B4CB0">
        <w:rPr>
          <w:rFonts w:cstheme="minorHAnsi"/>
          <w:lang w:val="en-US"/>
        </w:rPr>
        <w:t>nacionalne</w:t>
      </w:r>
      <w:proofErr w:type="spellEnd"/>
      <w:r w:rsidRPr="008B4CB0">
        <w:rPr>
          <w:rFonts w:cstheme="minorHAnsi"/>
          <w:lang w:val="en-US"/>
        </w:rPr>
        <w:t xml:space="preserve"> </w:t>
      </w:r>
      <w:proofErr w:type="spellStart"/>
      <w:r w:rsidRPr="008B4CB0">
        <w:rPr>
          <w:rFonts w:cstheme="minorHAnsi"/>
          <w:lang w:val="en-US"/>
        </w:rPr>
        <w:t>manjine</w:t>
      </w:r>
      <w:proofErr w:type="spellEnd"/>
      <w:r w:rsidRPr="008B4CB0">
        <w:rPr>
          <w:rFonts w:cstheme="minorHAnsi"/>
          <w:lang w:val="en-US"/>
        </w:rPr>
        <w:t xml:space="preserve"> I </w:t>
      </w:r>
      <w:r w:rsidRPr="008B4CB0">
        <w:rPr>
          <w:rFonts w:cstheme="minorHAnsi"/>
        </w:rPr>
        <w:t>Prihvaćamo različitost“</w:t>
      </w:r>
      <w:r w:rsidRPr="008B4CB0">
        <w:rPr>
          <w:rFonts w:cstheme="minorHAnsi"/>
          <w:caps/>
        </w:rPr>
        <w:t>-a</w:t>
      </w:r>
      <w:r w:rsidRPr="008B4CB0">
        <w:rPr>
          <w:rFonts w:cstheme="minorHAnsi"/>
        </w:rPr>
        <w:t>nti-stigma program u osnovnim školama Grada Zagreba. Provođenje Nacionalnog programa „Živjeti zdravo“.</w:t>
      </w:r>
    </w:p>
    <w:p w14:paraId="37F8E85B" w14:textId="77777777" w:rsidR="007D790B" w:rsidRPr="008B4CB0" w:rsidRDefault="007D790B" w:rsidP="00E93DEC">
      <w:pPr>
        <w:spacing w:before="40" w:after="40" w:line="276" w:lineRule="auto"/>
        <w:jc w:val="both"/>
        <w:rPr>
          <w:rFonts w:cstheme="minorHAnsi"/>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823"/>
        <w:gridCol w:w="990"/>
        <w:gridCol w:w="2268"/>
      </w:tblGrid>
      <w:tr w:rsidR="008B4CB0" w:rsidRPr="008B4CB0" w14:paraId="1C0DA0F2" w14:textId="77777777" w:rsidTr="00F458C0">
        <w:trPr>
          <w:trHeight w:val="499"/>
        </w:trPr>
        <w:tc>
          <w:tcPr>
            <w:tcW w:w="2882" w:type="pct"/>
            <w:tcBorders>
              <w:bottom w:val="double" w:sz="4" w:space="0" w:color="auto"/>
            </w:tcBorders>
            <w:shd w:val="clear" w:color="auto" w:fill="auto"/>
            <w:vAlign w:val="center"/>
          </w:tcPr>
          <w:p w14:paraId="62F6CB7D" w14:textId="77777777" w:rsidR="007D790B" w:rsidRPr="008B4CB0" w:rsidRDefault="007D790B" w:rsidP="00E93DEC">
            <w:pPr>
              <w:pStyle w:val="Redovitablice"/>
              <w:spacing w:before="40" w:after="40"/>
              <w:rPr>
                <w:rFonts w:asciiTheme="minorHAnsi" w:hAnsiTheme="minorHAnsi" w:cstheme="minorHAnsi"/>
                <w:i/>
                <w:sz w:val="22"/>
                <w:szCs w:val="22"/>
              </w:rPr>
            </w:pPr>
            <w:r w:rsidRPr="008B4CB0">
              <w:rPr>
                <w:rFonts w:asciiTheme="minorHAnsi" w:hAnsiTheme="minorHAnsi" w:cstheme="minorHAnsi"/>
                <w:i/>
                <w:sz w:val="22"/>
                <w:szCs w:val="22"/>
              </w:rPr>
              <w:t>Pokazatelj rezultata</w:t>
            </w:r>
          </w:p>
        </w:tc>
        <w:tc>
          <w:tcPr>
            <w:tcW w:w="427" w:type="pct"/>
            <w:tcBorders>
              <w:bottom w:val="double" w:sz="4" w:space="0" w:color="auto"/>
            </w:tcBorders>
            <w:shd w:val="clear" w:color="auto" w:fill="auto"/>
            <w:vAlign w:val="center"/>
          </w:tcPr>
          <w:p w14:paraId="30E971D9" w14:textId="77777777" w:rsidR="007D790B" w:rsidRPr="008B4CB0" w:rsidRDefault="007D790B" w:rsidP="00E93DEC">
            <w:pPr>
              <w:pStyle w:val="Redovitablice"/>
              <w:spacing w:before="40" w:after="40"/>
              <w:rPr>
                <w:rFonts w:asciiTheme="minorHAnsi" w:hAnsiTheme="minorHAnsi" w:cstheme="minorHAnsi"/>
                <w:i/>
                <w:sz w:val="22"/>
                <w:szCs w:val="22"/>
              </w:rPr>
            </w:pPr>
            <w:r w:rsidRPr="008B4CB0">
              <w:rPr>
                <w:rFonts w:asciiTheme="minorHAnsi" w:hAnsiTheme="minorHAnsi" w:cstheme="minorHAnsi"/>
                <w:i/>
                <w:sz w:val="22"/>
                <w:szCs w:val="22"/>
              </w:rPr>
              <w:t>2019.</w:t>
            </w:r>
          </w:p>
        </w:tc>
        <w:tc>
          <w:tcPr>
            <w:tcW w:w="514" w:type="pct"/>
            <w:tcBorders>
              <w:bottom w:val="double" w:sz="4" w:space="0" w:color="auto"/>
            </w:tcBorders>
            <w:shd w:val="clear" w:color="auto" w:fill="auto"/>
            <w:vAlign w:val="center"/>
          </w:tcPr>
          <w:p w14:paraId="06C159D8" w14:textId="77777777" w:rsidR="007D790B" w:rsidRPr="008B4CB0" w:rsidRDefault="007D790B" w:rsidP="00E93DEC">
            <w:pPr>
              <w:pStyle w:val="Redovitablice"/>
              <w:spacing w:before="40" w:after="40"/>
              <w:rPr>
                <w:rFonts w:asciiTheme="minorHAnsi" w:hAnsiTheme="minorHAnsi" w:cstheme="minorHAnsi"/>
                <w:i/>
                <w:sz w:val="22"/>
                <w:szCs w:val="22"/>
              </w:rPr>
            </w:pPr>
            <w:r w:rsidRPr="008B4CB0">
              <w:rPr>
                <w:rFonts w:asciiTheme="minorHAnsi" w:hAnsiTheme="minorHAnsi" w:cstheme="minorHAnsi"/>
                <w:i/>
                <w:sz w:val="22"/>
                <w:szCs w:val="22"/>
              </w:rPr>
              <w:t>2020.</w:t>
            </w:r>
          </w:p>
        </w:tc>
        <w:tc>
          <w:tcPr>
            <w:tcW w:w="1177" w:type="pct"/>
            <w:tcBorders>
              <w:bottom w:val="double" w:sz="4" w:space="0" w:color="auto"/>
            </w:tcBorders>
            <w:vAlign w:val="center"/>
          </w:tcPr>
          <w:p w14:paraId="42A055F0" w14:textId="77777777" w:rsidR="007D790B" w:rsidRPr="008B4CB0" w:rsidRDefault="007D790B" w:rsidP="00E93DEC">
            <w:pPr>
              <w:pStyle w:val="Redovitablice"/>
              <w:spacing w:before="40" w:after="40"/>
              <w:rPr>
                <w:rFonts w:asciiTheme="minorHAnsi" w:hAnsiTheme="minorHAnsi" w:cstheme="minorHAnsi"/>
                <w:i/>
                <w:sz w:val="22"/>
                <w:szCs w:val="22"/>
              </w:rPr>
            </w:pPr>
            <w:r w:rsidRPr="008B4CB0">
              <w:rPr>
                <w:rFonts w:asciiTheme="minorHAnsi" w:hAnsiTheme="minorHAnsi" w:cstheme="minorHAnsi"/>
                <w:i/>
                <w:sz w:val="22"/>
                <w:szCs w:val="22"/>
              </w:rPr>
              <w:t>Izvor financiranja</w:t>
            </w:r>
          </w:p>
        </w:tc>
      </w:tr>
      <w:tr w:rsidR="008B4CB0" w:rsidRPr="008B4CB0" w14:paraId="317552D1" w14:textId="77777777" w:rsidTr="00F458C0">
        <w:tc>
          <w:tcPr>
            <w:tcW w:w="2882" w:type="pct"/>
            <w:tcBorders>
              <w:top w:val="double" w:sz="4" w:space="0" w:color="auto"/>
            </w:tcBorders>
            <w:shd w:val="clear" w:color="auto" w:fill="auto"/>
            <w:vAlign w:val="center"/>
          </w:tcPr>
          <w:p w14:paraId="51E425B3"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Organiziranje i provedba radionica</w:t>
            </w:r>
          </w:p>
        </w:tc>
        <w:tc>
          <w:tcPr>
            <w:tcW w:w="427" w:type="pct"/>
            <w:tcBorders>
              <w:top w:val="double" w:sz="4" w:space="0" w:color="auto"/>
            </w:tcBorders>
            <w:shd w:val="clear" w:color="auto" w:fill="auto"/>
            <w:vAlign w:val="center"/>
          </w:tcPr>
          <w:p w14:paraId="3887304D"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71</w:t>
            </w:r>
          </w:p>
        </w:tc>
        <w:tc>
          <w:tcPr>
            <w:tcW w:w="514" w:type="pct"/>
            <w:tcBorders>
              <w:top w:val="double" w:sz="4" w:space="0" w:color="auto"/>
            </w:tcBorders>
            <w:shd w:val="clear" w:color="auto" w:fill="auto"/>
            <w:vAlign w:val="center"/>
          </w:tcPr>
          <w:p w14:paraId="3554BF82"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75</w:t>
            </w:r>
          </w:p>
        </w:tc>
        <w:tc>
          <w:tcPr>
            <w:tcW w:w="1177" w:type="pct"/>
            <w:tcBorders>
              <w:top w:val="double" w:sz="4" w:space="0" w:color="auto"/>
            </w:tcBorders>
            <w:vAlign w:val="center"/>
          </w:tcPr>
          <w:p w14:paraId="0F43A749"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HZZO ugovorena djelatnost</w:t>
            </w:r>
          </w:p>
        </w:tc>
      </w:tr>
      <w:tr w:rsidR="008B4CB0" w:rsidRPr="008B4CB0" w14:paraId="29AAAF4F" w14:textId="77777777" w:rsidTr="00F458C0">
        <w:tc>
          <w:tcPr>
            <w:tcW w:w="2882" w:type="pct"/>
            <w:shd w:val="clear" w:color="auto" w:fill="auto"/>
            <w:vAlign w:val="center"/>
          </w:tcPr>
          <w:p w14:paraId="7CF6F7B6"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Priprema i izrada tekstova za Web-stranicu i ostale tiskane medije</w:t>
            </w:r>
          </w:p>
        </w:tc>
        <w:tc>
          <w:tcPr>
            <w:tcW w:w="427" w:type="pct"/>
            <w:shd w:val="clear" w:color="auto" w:fill="auto"/>
            <w:vAlign w:val="center"/>
          </w:tcPr>
          <w:p w14:paraId="2989EE84"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105</w:t>
            </w:r>
          </w:p>
        </w:tc>
        <w:tc>
          <w:tcPr>
            <w:tcW w:w="514" w:type="pct"/>
            <w:shd w:val="clear" w:color="auto" w:fill="auto"/>
            <w:vAlign w:val="center"/>
          </w:tcPr>
          <w:p w14:paraId="2B8FF8EC"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105</w:t>
            </w:r>
          </w:p>
        </w:tc>
        <w:tc>
          <w:tcPr>
            <w:tcW w:w="1177" w:type="pct"/>
            <w:vAlign w:val="center"/>
          </w:tcPr>
          <w:p w14:paraId="4D4D4DB3"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HZZO ugovorena djelatnost</w:t>
            </w:r>
          </w:p>
        </w:tc>
      </w:tr>
      <w:tr w:rsidR="008B4CB0" w:rsidRPr="008B4CB0" w14:paraId="7F5F79BC" w14:textId="77777777" w:rsidTr="00F458C0">
        <w:tc>
          <w:tcPr>
            <w:tcW w:w="2882" w:type="pct"/>
            <w:shd w:val="clear" w:color="auto" w:fill="auto"/>
            <w:vAlign w:val="center"/>
          </w:tcPr>
          <w:p w14:paraId="14143707"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 xml:space="preserve">E-časopis „Zdravlje za sve“ – uredništvo, priprema i izrada stručnih tekstova </w:t>
            </w:r>
          </w:p>
        </w:tc>
        <w:tc>
          <w:tcPr>
            <w:tcW w:w="427" w:type="pct"/>
            <w:shd w:val="clear" w:color="auto" w:fill="auto"/>
            <w:vAlign w:val="center"/>
          </w:tcPr>
          <w:p w14:paraId="668FCC66"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2</w:t>
            </w:r>
          </w:p>
        </w:tc>
        <w:tc>
          <w:tcPr>
            <w:tcW w:w="514" w:type="pct"/>
            <w:shd w:val="clear" w:color="auto" w:fill="auto"/>
            <w:vAlign w:val="center"/>
          </w:tcPr>
          <w:p w14:paraId="35A1627C"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3</w:t>
            </w:r>
          </w:p>
        </w:tc>
        <w:tc>
          <w:tcPr>
            <w:tcW w:w="1177" w:type="pct"/>
            <w:vAlign w:val="center"/>
          </w:tcPr>
          <w:p w14:paraId="0B4C0B70"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 xml:space="preserve">HZZO ugovorena djelatnost </w:t>
            </w:r>
          </w:p>
        </w:tc>
      </w:tr>
      <w:tr w:rsidR="008B4CB0" w:rsidRPr="008B4CB0" w14:paraId="6B752BDE" w14:textId="77777777" w:rsidTr="00F458C0">
        <w:tc>
          <w:tcPr>
            <w:tcW w:w="2882" w:type="pct"/>
            <w:shd w:val="clear" w:color="auto" w:fill="auto"/>
            <w:vAlign w:val="center"/>
          </w:tcPr>
          <w:p w14:paraId="0CCE2E64"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Priprema i izrada brošura i plakata</w:t>
            </w:r>
          </w:p>
        </w:tc>
        <w:tc>
          <w:tcPr>
            <w:tcW w:w="427" w:type="pct"/>
            <w:shd w:val="clear" w:color="auto" w:fill="auto"/>
            <w:vAlign w:val="center"/>
          </w:tcPr>
          <w:p w14:paraId="5CD66700"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17</w:t>
            </w:r>
          </w:p>
        </w:tc>
        <w:tc>
          <w:tcPr>
            <w:tcW w:w="514" w:type="pct"/>
            <w:shd w:val="clear" w:color="auto" w:fill="auto"/>
            <w:vAlign w:val="center"/>
          </w:tcPr>
          <w:p w14:paraId="283A5F71"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18</w:t>
            </w:r>
          </w:p>
        </w:tc>
        <w:tc>
          <w:tcPr>
            <w:tcW w:w="1177" w:type="pct"/>
            <w:vAlign w:val="center"/>
          </w:tcPr>
          <w:p w14:paraId="626C2FDD"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HZZO ugovorena djelatnost</w:t>
            </w:r>
          </w:p>
        </w:tc>
      </w:tr>
      <w:tr w:rsidR="008B4CB0" w:rsidRPr="008B4CB0" w14:paraId="167F47F3" w14:textId="77777777" w:rsidTr="00F458C0">
        <w:tc>
          <w:tcPr>
            <w:tcW w:w="2882" w:type="pct"/>
            <w:shd w:val="clear" w:color="auto" w:fill="auto"/>
            <w:vAlign w:val="center"/>
          </w:tcPr>
          <w:p w14:paraId="0920C3C9"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Individualna savjetovanja</w:t>
            </w:r>
          </w:p>
        </w:tc>
        <w:tc>
          <w:tcPr>
            <w:tcW w:w="427" w:type="pct"/>
            <w:shd w:val="clear" w:color="auto" w:fill="auto"/>
            <w:vAlign w:val="center"/>
          </w:tcPr>
          <w:p w14:paraId="4903AB4B"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213</w:t>
            </w:r>
          </w:p>
        </w:tc>
        <w:tc>
          <w:tcPr>
            <w:tcW w:w="514" w:type="pct"/>
            <w:shd w:val="clear" w:color="auto" w:fill="auto"/>
            <w:vAlign w:val="center"/>
          </w:tcPr>
          <w:p w14:paraId="2CCF3BB5"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220</w:t>
            </w:r>
          </w:p>
        </w:tc>
        <w:tc>
          <w:tcPr>
            <w:tcW w:w="1177" w:type="pct"/>
            <w:vAlign w:val="center"/>
          </w:tcPr>
          <w:p w14:paraId="253251F7" w14:textId="77777777" w:rsidR="007D790B" w:rsidRPr="008B4CB0" w:rsidRDefault="007D790B" w:rsidP="00E93DEC">
            <w:pPr>
              <w:pStyle w:val="Redovitablice"/>
              <w:spacing w:before="40" w:after="40"/>
              <w:rPr>
                <w:rFonts w:asciiTheme="minorHAnsi" w:hAnsiTheme="minorHAnsi" w:cstheme="minorHAnsi"/>
                <w:sz w:val="22"/>
                <w:szCs w:val="22"/>
              </w:rPr>
            </w:pPr>
            <w:r w:rsidRPr="008B4CB0">
              <w:rPr>
                <w:rFonts w:asciiTheme="minorHAnsi" w:hAnsiTheme="minorHAnsi" w:cstheme="minorHAnsi"/>
                <w:sz w:val="22"/>
                <w:szCs w:val="22"/>
              </w:rPr>
              <w:t>HZZO ugovorena djelatnost</w:t>
            </w:r>
          </w:p>
        </w:tc>
      </w:tr>
      <w:tr w:rsidR="008B4CB0" w:rsidRPr="008B4CB0" w14:paraId="07381072" w14:textId="77777777" w:rsidTr="00F458C0">
        <w:tc>
          <w:tcPr>
            <w:tcW w:w="2882" w:type="pct"/>
            <w:shd w:val="clear" w:color="auto" w:fill="auto"/>
          </w:tcPr>
          <w:p w14:paraId="2BF7F93D" w14:textId="77777777" w:rsidR="007D790B" w:rsidRPr="008B4CB0" w:rsidRDefault="007D790B" w:rsidP="00E93DEC">
            <w:pPr>
              <w:spacing w:before="40" w:after="40" w:line="276" w:lineRule="auto"/>
              <w:jc w:val="both"/>
              <w:rPr>
                <w:rFonts w:cstheme="minorHAnsi"/>
              </w:rPr>
            </w:pPr>
            <w:bookmarkStart w:id="15" w:name="_Hlk26877298"/>
            <w:r w:rsidRPr="008B4CB0">
              <w:rPr>
                <w:rFonts w:cstheme="minorHAnsi"/>
              </w:rPr>
              <w:t>Nacionalni program „Živjeti zdravo“-aktivnosti kroz 5 komponenti</w:t>
            </w:r>
          </w:p>
        </w:tc>
        <w:tc>
          <w:tcPr>
            <w:tcW w:w="427" w:type="pct"/>
            <w:shd w:val="clear" w:color="auto" w:fill="auto"/>
          </w:tcPr>
          <w:p w14:paraId="63216955" w14:textId="77777777" w:rsidR="007D790B" w:rsidRPr="008B4CB0" w:rsidRDefault="007D790B" w:rsidP="00E93DEC">
            <w:pPr>
              <w:spacing w:before="40" w:after="40" w:line="276" w:lineRule="auto"/>
              <w:jc w:val="both"/>
              <w:rPr>
                <w:rFonts w:cstheme="minorHAnsi"/>
              </w:rPr>
            </w:pPr>
            <w:r w:rsidRPr="008B4CB0">
              <w:rPr>
                <w:rFonts w:cstheme="minorHAnsi"/>
              </w:rPr>
              <w:t>50</w:t>
            </w:r>
          </w:p>
        </w:tc>
        <w:tc>
          <w:tcPr>
            <w:tcW w:w="514" w:type="pct"/>
            <w:shd w:val="clear" w:color="auto" w:fill="auto"/>
          </w:tcPr>
          <w:p w14:paraId="13D2C95C" w14:textId="77777777" w:rsidR="007D790B" w:rsidRPr="008B4CB0" w:rsidRDefault="007D790B" w:rsidP="00E93DEC">
            <w:pPr>
              <w:spacing w:before="40" w:after="40" w:line="276" w:lineRule="auto"/>
              <w:jc w:val="both"/>
              <w:rPr>
                <w:rFonts w:cstheme="minorHAnsi"/>
              </w:rPr>
            </w:pPr>
            <w:r w:rsidRPr="008B4CB0">
              <w:rPr>
                <w:rFonts w:cstheme="minorHAnsi"/>
              </w:rPr>
              <w:t>52</w:t>
            </w:r>
          </w:p>
        </w:tc>
        <w:tc>
          <w:tcPr>
            <w:tcW w:w="1177" w:type="pct"/>
          </w:tcPr>
          <w:p w14:paraId="18837BFB" w14:textId="77777777" w:rsidR="007D790B" w:rsidRPr="008B4CB0" w:rsidRDefault="007D790B" w:rsidP="00E93DEC">
            <w:pPr>
              <w:spacing w:before="40" w:after="40" w:line="276" w:lineRule="auto"/>
              <w:jc w:val="both"/>
              <w:rPr>
                <w:rFonts w:cstheme="minorHAnsi"/>
              </w:rPr>
            </w:pPr>
            <w:r w:rsidRPr="008B4CB0">
              <w:rPr>
                <w:rFonts w:cstheme="minorHAnsi"/>
              </w:rPr>
              <w:t>HZZO ugovorena djelatnost</w:t>
            </w:r>
          </w:p>
        </w:tc>
      </w:tr>
      <w:tr w:rsidR="008B4CB0" w:rsidRPr="008B4CB0" w14:paraId="334C4B81" w14:textId="77777777" w:rsidTr="00F458C0">
        <w:tc>
          <w:tcPr>
            <w:tcW w:w="2882" w:type="pct"/>
            <w:shd w:val="clear" w:color="auto" w:fill="auto"/>
          </w:tcPr>
          <w:p w14:paraId="0CDBAB1A" w14:textId="77777777" w:rsidR="007D790B" w:rsidRPr="008B4CB0" w:rsidRDefault="007D790B" w:rsidP="00E93DEC">
            <w:pPr>
              <w:spacing w:before="40" w:after="40" w:line="276" w:lineRule="auto"/>
              <w:jc w:val="both"/>
              <w:rPr>
                <w:rFonts w:cstheme="minorHAnsi"/>
              </w:rPr>
            </w:pPr>
            <w:proofErr w:type="spellStart"/>
            <w:r w:rsidRPr="008B4CB0">
              <w:rPr>
                <w:rFonts w:cstheme="minorHAnsi"/>
                <w:lang w:val="en-US"/>
              </w:rPr>
              <w:t>Smanjenje</w:t>
            </w:r>
            <w:proofErr w:type="spellEnd"/>
            <w:r w:rsidRPr="008B4CB0">
              <w:rPr>
                <w:rFonts w:cstheme="minorHAnsi"/>
                <w:lang w:val="en-US"/>
              </w:rPr>
              <w:t xml:space="preserve"> </w:t>
            </w:r>
            <w:proofErr w:type="spellStart"/>
            <w:r w:rsidRPr="008B4CB0">
              <w:rPr>
                <w:rFonts w:cstheme="minorHAnsi"/>
                <w:lang w:val="en-US"/>
              </w:rPr>
              <w:t>nejednakosti</w:t>
            </w:r>
            <w:proofErr w:type="spellEnd"/>
            <w:r w:rsidRPr="008B4CB0">
              <w:rPr>
                <w:rFonts w:cstheme="minorHAnsi"/>
                <w:lang w:val="en-US"/>
              </w:rPr>
              <w:t xml:space="preserve"> u </w:t>
            </w:r>
            <w:proofErr w:type="spellStart"/>
            <w:r w:rsidRPr="008B4CB0">
              <w:rPr>
                <w:rFonts w:cstheme="minorHAnsi"/>
                <w:lang w:val="en-US"/>
              </w:rPr>
              <w:t>zdravlju</w:t>
            </w:r>
            <w:proofErr w:type="spellEnd"/>
            <w:r w:rsidRPr="008B4CB0">
              <w:rPr>
                <w:rFonts w:cstheme="minorHAnsi"/>
                <w:lang w:val="en-US"/>
              </w:rPr>
              <w:t xml:space="preserve"> -</w:t>
            </w:r>
            <w:proofErr w:type="spellStart"/>
            <w:r w:rsidRPr="008B4CB0">
              <w:rPr>
                <w:rFonts w:cstheme="minorHAnsi"/>
                <w:lang w:val="en-US"/>
              </w:rPr>
              <w:t>unaprijeđenje</w:t>
            </w:r>
            <w:proofErr w:type="spellEnd"/>
            <w:r w:rsidRPr="008B4CB0">
              <w:rPr>
                <w:rFonts w:cstheme="minorHAnsi"/>
                <w:lang w:val="en-US"/>
              </w:rPr>
              <w:t xml:space="preserve"> </w:t>
            </w:r>
            <w:proofErr w:type="spellStart"/>
            <w:r w:rsidRPr="008B4CB0">
              <w:rPr>
                <w:rFonts w:cstheme="minorHAnsi"/>
                <w:lang w:val="en-US"/>
              </w:rPr>
              <w:t>zdravlja</w:t>
            </w:r>
            <w:proofErr w:type="spellEnd"/>
            <w:r w:rsidRPr="008B4CB0">
              <w:rPr>
                <w:rFonts w:cstheme="minorHAnsi"/>
                <w:lang w:val="en-US"/>
              </w:rPr>
              <w:t xml:space="preserve"> </w:t>
            </w:r>
            <w:proofErr w:type="spellStart"/>
            <w:r w:rsidRPr="008B4CB0">
              <w:rPr>
                <w:rFonts w:cstheme="minorHAnsi"/>
                <w:lang w:val="en-US"/>
              </w:rPr>
              <w:t>pripadnika</w:t>
            </w:r>
            <w:proofErr w:type="spellEnd"/>
            <w:r w:rsidRPr="008B4CB0">
              <w:rPr>
                <w:rFonts w:cstheme="minorHAnsi"/>
                <w:lang w:val="en-US"/>
              </w:rPr>
              <w:t xml:space="preserve"> </w:t>
            </w:r>
            <w:proofErr w:type="spellStart"/>
            <w:r w:rsidRPr="008B4CB0">
              <w:rPr>
                <w:rFonts w:cstheme="minorHAnsi"/>
                <w:lang w:val="en-US"/>
              </w:rPr>
              <w:t>romske</w:t>
            </w:r>
            <w:proofErr w:type="spellEnd"/>
            <w:r w:rsidRPr="008B4CB0">
              <w:rPr>
                <w:rFonts w:cstheme="minorHAnsi"/>
                <w:lang w:val="en-US"/>
              </w:rPr>
              <w:t xml:space="preserve"> </w:t>
            </w:r>
            <w:proofErr w:type="spellStart"/>
            <w:r w:rsidRPr="008B4CB0">
              <w:rPr>
                <w:rFonts w:cstheme="minorHAnsi"/>
                <w:lang w:val="en-US"/>
              </w:rPr>
              <w:t>nacionalne</w:t>
            </w:r>
            <w:proofErr w:type="spellEnd"/>
            <w:r w:rsidRPr="008B4CB0">
              <w:rPr>
                <w:rFonts w:cstheme="minorHAnsi"/>
                <w:lang w:val="en-US"/>
              </w:rPr>
              <w:t xml:space="preserve"> </w:t>
            </w:r>
            <w:proofErr w:type="spellStart"/>
            <w:r w:rsidRPr="008B4CB0">
              <w:rPr>
                <w:rFonts w:cstheme="minorHAnsi"/>
                <w:lang w:val="en-US"/>
              </w:rPr>
              <w:t>manjine</w:t>
            </w:r>
            <w:proofErr w:type="spellEnd"/>
          </w:p>
        </w:tc>
        <w:tc>
          <w:tcPr>
            <w:tcW w:w="427" w:type="pct"/>
            <w:shd w:val="clear" w:color="auto" w:fill="auto"/>
          </w:tcPr>
          <w:p w14:paraId="623FB512" w14:textId="77777777" w:rsidR="007D790B" w:rsidRPr="008B4CB0" w:rsidRDefault="007D790B" w:rsidP="00E93DEC">
            <w:pPr>
              <w:spacing w:before="40" w:after="40" w:line="276" w:lineRule="auto"/>
              <w:jc w:val="both"/>
              <w:rPr>
                <w:rFonts w:cstheme="minorHAnsi"/>
              </w:rPr>
            </w:pPr>
            <w:r w:rsidRPr="008B4CB0">
              <w:rPr>
                <w:rFonts w:cstheme="minorHAnsi"/>
              </w:rPr>
              <w:t>4</w:t>
            </w:r>
          </w:p>
        </w:tc>
        <w:tc>
          <w:tcPr>
            <w:tcW w:w="514" w:type="pct"/>
            <w:shd w:val="clear" w:color="auto" w:fill="auto"/>
          </w:tcPr>
          <w:p w14:paraId="41126F52" w14:textId="77777777" w:rsidR="007D790B" w:rsidRPr="008B4CB0" w:rsidRDefault="007D790B" w:rsidP="00E93DEC">
            <w:pPr>
              <w:spacing w:before="40" w:after="40" w:line="276" w:lineRule="auto"/>
              <w:jc w:val="both"/>
              <w:rPr>
                <w:rFonts w:cstheme="minorHAnsi"/>
              </w:rPr>
            </w:pPr>
            <w:r w:rsidRPr="008B4CB0">
              <w:rPr>
                <w:rFonts w:cstheme="minorHAnsi"/>
              </w:rPr>
              <w:t>4</w:t>
            </w:r>
          </w:p>
        </w:tc>
        <w:tc>
          <w:tcPr>
            <w:tcW w:w="1177" w:type="pct"/>
          </w:tcPr>
          <w:p w14:paraId="7B457952" w14:textId="77777777" w:rsidR="007D790B" w:rsidRPr="008B4CB0" w:rsidRDefault="007D790B" w:rsidP="00E93DEC">
            <w:pPr>
              <w:spacing w:before="40" w:after="40" w:line="276" w:lineRule="auto"/>
              <w:jc w:val="both"/>
              <w:rPr>
                <w:rFonts w:cstheme="minorHAnsi"/>
              </w:rPr>
            </w:pPr>
            <w:r w:rsidRPr="008B4CB0">
              <w:rPr>
                <w:rFonts w:cstheme="minorHAnsi"/>
              </w:rPr>
              <w:t>Grad Zagreb-Program</w:t>
            </w:r>
          </w:p>
        </w:tc>
      </w:tr>
      <w:tr w:rsidR="007D790B" w:rsidRPr="008B4CB0" w14:paraId="6FD02244" w14:textId="77777777" w:rsidTr="00F458C0">
        <w:tc>
          <w:tcPr>
            <w:tcW w:w="2882" w:type="pct"/>
            <w:shd w:val="clear" w:color="auto" w:fill="auto"/>
          </w:tcPr>
          <w:p w14:paraId="10F97280" w14:textId="77777777" w:rsidR="007D790B" w:rsidRPr="008B4CB0" w:rsidRDefault="007D790B" w:rsidP="00E93DEC">
            <w:pPr>
              <w:spacing w:before="40" w:after="40" w:line="276" w:lineRule="auto"/>
              <w:jc w:val="both"/>
              <w:rPr>
                <w:rFonts w:cstheme="minorHAnsi"/>
              </w:rPr>
            </w:pPr>
            <w:r w:rsidRPr="008B4CB0">
              <w:rPr>
                <w:rFonts w:cstheme="minorHAnsi"/>
              </w:rPr>
              <w:t>Prihvaćamo različitost“</w:t>
            </w:r>
            <w:r w:rsidRPr="008B4CB0">
              <w:rPr>
                <w:rFonts w:cstheme="minorHAnsi"/>
                <w:caps/>
              </w:rPr>
              <w:t>-a</w:t>
            </w:r>
            <w:r w:rsidRPr="008B4CB0">
              <w:rPr>
                <w:rFonts w:cstheme="minorHAnsi"/>
              </w:rPr>
              <w:t>nti-stigma program u osnovnim školama Grada Zagreba</w:t>
            </w:r>
          </w:p>
        </w:tc>
        <w:tc>
          <w:tcPr>
            <w:tcW w:w="427" w:type="pct"/>
            <w:shd w:val="clear" w:color="auto" w:fill="auto"/>
          </w:tcPr>
          <w:p w14:paraId="4CAA5BC9" w14:textId="77777777" w:rsidR="007D790B" w:rsidRPr="008B4CB0" w:rsidRDefault="007D790B" w:rsidP="00E93DEC">
            <w:pPr>
              <w:spacing w:before="40" w:after="40" w:line="276" w:lineRule="auto"/>
              <w:jc w:val="both"/>
              <w:rPr>
                <w:rFonts w:cstheme="minorHAnsi"/>
              </w:rPr>
            </w:pPr>
            <w:r w:rsidRPr="008B4CB0">
              <w:rPr>
                <w:rFonts w:cstheme="minorHAnsi"/>
              </w:rPr>
              <w:t>12</w:t>
            </w:r>
          </w:p>
        </w:tc>
        <w:tc>
          <w:tcPr>
            <w:tcW w:w="514" w:type="pct"/>
            <w:shd w:val="clear" w:color="auto" w:fill="auto"/>
          </w:tcPr>
          <w:p w14:paraId="3E900C34" w14:textId="77777777" w:rsidR="007D790B" w:rsidRPr="008B4CB0" w:rsidRDefault="007D790B" w:rsidP="00E93DEC">
            <w:pPr>
              <w:spacing w:before="40" w:after="40" w:line="276" w:lineRule="auto"/>
              <w:jc w:val="both"/>
              <w:rPr>
                <w:rFonts w:cstheme="minorHAnsi"/>
              </w:rPr>
            </w:pPr>
            <w:r w:rsidRPr="008B4CB0">
              <w:rPr>
                <w:rFonts w:cstheme="minorHAnsi"/>
              </w:rPr>
              <w:t>12</w:t>
            </w:r>
          </w:p>
        </w:tc>
        <w:tc>
          <w:tcPr>
            <w:tcW w:w="1177" w:type="pct"/>
          </w:tcPr>
          <w:p w14:paraId="37310D18" w14:textId="77777777" w:rsidR="007D790B" w:rsidRPr="008B4CB0" w:rsidRDefault="007D790B" w:rsidP="00E93DEC">
            <w:pPr>
              <w:spacing w:before="40" w:after="40" w:line="276" w:lineRule="auto"/>
              <w:jc w:val="both"/>
              <w:rPr>
                <w:rFonts w:cstheme="minorHAnsi"/>
              </w:rPr>
            </w:pPr>
            <w:r w:rsidRPr="008B4CB0">
              <w:rPr>
                <w:rFonts w:cstheme="minorHAnsi"/>
              </w:rPr>
              <w:t>Grad Zagreb-Program</w:t>
            </w:r>
          </w:p>
        </w:tc>
      </w:tr>
    </w:tbl>
    <w:p w14:paraId="1EBF6EA9" w14:textId="77777777" w:rsidR="007D790B" w:rsidRPr="008B4CB0" w:rsidRDefault="007D790B" w:rsidP="00E93DEC">
      <w:pPr>
        <w:spacing w:before="40" w:after="40" w:line="276" w:lineRule="auto"/>
        <w:jc w:val="both"/>
        <w:rPr>
          <w:rFonts w:cstheme="minorHAnsi"/>
        </w:rPr>
      </w:pPr>
    </w:p>
    <w:bookmarkEnd w:id="15"/>
    <w:p w14:paraId="310508DC" w14:textId="77777777" w:rsidR="007D790B" w:rsidRPr="008B4CB0" w:rsidRDefault="007D790B" w:rsidP="00E93DEC">
      <w:pPr>
        <w:spacing w:before="40" w:after="40" w:line="276" w:lineRule="auto"/>
        <w:jc w:val="both"/>
        <w:rPr>
          <w:rFonts w:cstheme="minorHAnsi"/>
        </w:rPr>
      </w:pPr>
    </w:p>
    <w:p w14:paraId="2931B3FE" w14:textId="77777777" w:rsidR="007D790B" w:rsidRPr="008B4CB0" w:rsidRDefault="007D790B" w:rsidP="00E93DEC">
      <w:pPr>
        <w:tabs>
          <w:tab w:val="left" w:pos="1050"/>
        </w:tabs>
        <w:spacing w:before="40" w:after="40" w:line="276" w:lineRule="auto"/>
        <w:jc w:val="both"/>
        <w:rPr>
          <w:rFonts w:cstheme="minorHAnsi"/>
        </w:rPr>
      </w:pPr>
      <w:r w:rsidRPr="008B4CB0">
        <w:rPr>
          <w:rFonts w:cstheme="minorHAnsi"/>
        </w:rPr>
        <w:lastRenderedPageBreak/>
        <w:t>3. Centar za preventivnu medicinu-prevencija bolesti</w:t>
      </w:r>
    </w:p>
    <w:p w14:paraId="72D2E978" w14:textId="77777777" w:rsidR="007D790B" w:rsidRPr="008B4CB0" w:rsidRDefault="007D790B" w:rsidP="00E93DEC">
      <w:pPr>
        <w:spacing w:before="40" w:after="40" w:line="276" w:lineRule="auto"/>
        <w:jc w:val="both"/>
        <w:rPr>
          <w:rFonts w:cstheme="minorHAnsi"/>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823"/>
        <w:gridCol w:w="990"/>
        <w:gridCol w:w="2268"/>
      </w:tblGrid>
      <w:tr w:rsidR="008B4CB0" w:rsidRPr="008B4CB0" w14:paraId="79ADD064" w14:textId="77777777" w:rsidTr="00F458C0">
        <w:trPr>
          <w:trHeight w:val="499"/>
        </w:trPr>
        <w:tc>
          <w:tcPr>
            <w:tcW w:w="2882" w:type="pct"/>
            <w:tcBorders>
              <w:bottom w:val="double" w:sz="4" w:space="0" w:color="auto"/>
            </w:tcBorders>
            <w:shd w:val="clear" w:color="auto" w:fill="auto"/>
            <w:vAlign w:val="center"/>
          </w:tcPr>
          <w:p w14:paraId="20538467" w14:textId="77777777" w:rsidR="007D790B" w:rsidRPr="008B4CB0" w:rsidRDefault="007D790B" w:rsidP="00E93DEC">
            <w:pPr>
              <w:spacing w:before="40" w:after="40" w:line="276" w:lineRule="auto"/>
              <w:jc w:val="both"/>
              <w:rPr>
                <w:rFonts w:cstheme="minorHAnsi"/>
                <w:i/>
              </w:rPr>
            </w:pPr>
            <w:r w:rsidRPr="008B4CB0">
              <w:rPr>
                <w:rFonts w:cstheme="minorHAnsi"/>
                <w:i/>
              </w:rPr>
              <w:t>Pokazatelj rezultata</w:t>
            </w:r>
          </w:p>
        </w:tc>
        <w:tc>
          <w:tcPr>
            <w:tcW w:w="427" w:type="pct"/>
            <w:tcBorders>
              <w:bottom w:val="double" w:sz="4" w:space="0" w:color="auto"/>
            </w:tcBorders>
            <w:shd w:val="clear" w:color="auto" w:fill="auto"/>
            <w:vAlign w:val="center"/>
          </w:tcPr>
          <w:p w14:paraId="3F0B14CC" w14:textId="77777777" w:rsidR="007D790B" w:rsidRPr="008B4CB0" w:rsidRDefault="007D790B" w:rsidP="00E93DEC">
            <w:pPr>
              <w:spacing w:before="40" w:after="40" w:line="276" w:lineRule="auto"/>
              <w:jc w:val="both"/>
              <w:rPr>
                <w:rFonts w:cstheme="minorHAnsi"/>
                <w:i/>
              </w:rPr>
            </w:pPr>
            <w:r w:rsidRPr="008B4CB0">
              <w:rPr>
                <w:rFonts w:cstheme="minorHAnsi"/>
                <w:i/>
              </w:rPr>
              <w:t>2019.</w:t>
            </w:r>
          </w:p>
        </w:tc>
        <w:tc>
          <w:tcPr>
            <w:tcW w:w="514" w:type="pct"/>
            <w:tcBorders>
              <w:bottom w:val="double" w:sz="4" w:space="0" w:color="auto"/>
            </w:tcBorders>
            <w:shd w:val="clear" w:color="auto" w:fill="auto"/>
            <w:vAlign w:val="center"/>
          </w:tcPr>
          <w:p w14:paraId="2729A47C" w14:textId="77777777" w:rsidR="007D790B" w:rsidRPr="008B4CB0" w:rsidRDefault="007D790B" w:rsidP="00E93DEC">
            <w:pPr>
              <w:spacing w:before="40" w:after="40" w:line="276" w:lineRule="auto"/>
              <w:jc w:val="both"/>
              <w:rPr>
                <w:rFonts w:cstheme="minorHAnsi"/>
                <w:i/>
              </w:rPr>
            </w:pPr>
            <w:r w:rsidRPr="008B4CB0">
              <w:rPr>
                <w:rFonts w:cstheme="minorHAnsi"/>
                <w:i/>
              </w:rPr>
              <w:t>2020.</w:t>
            </w:r>
          </w:p>
        </w:tc>
        <w:tc>
          <w:tcPr>
            <w:tcW w:w="1177" w:type="pct"/>
            <w:tcBorders>
              <w:bottom w:val="double" w:sz="4" w:space="0" w:color="auto"/>
            </w:tcBorders>
            <w:vAlign w:val="center"/>
          </w:tcPr>
          <w:p w14:paraId="039802BD" w14:textId="77777777" w:rsidR="007D790B" w:rsidRPr="008B4CB0" w:rsidRDefault="007D790B" w:rsidP="00E93DEC">
            <w:pPr>
              <w:spacing w:before="40" w:after="40" w:line="276" w:lineRule="auto"/>
              <w:jc w:val="both"/>
              <w:rPr>
                <w:rFonts w:cstheme="minorHAnsi"/>
                <w:i/>
              </w:rPr>
            </w:pPr>
            <w:r w:rsidRPr="008B4CB0">
              <w:rPr>
                <w:rFonts w:cstheme="minorHAnsi"/>
                <w:i/>
              </w:rPr>
              <w:t>Izvor financiranja</w:t>
            </w:r>
          </w:p>
        </w:tc>
      </w:tr>
      <w:tr w:rsidR="008B4CB0" w:rsidRPr="008B4CB0" w14:paraId="7915904E" w14:textId="77777777" w:rsidTr="00F458C0">
        <w:tc>
          <w:tcPr>
            <w:tcW w:w="2882" w:type="pct"/>
            <w:tcBorders>
              <w:top w:val="double" w:sz="4" w:space="0" w:color="auto"/>
            </w:tcBorders>
            <w:shd w:val="clear" w:color="auto" w:fill="auto"/>
            <w:vAlign w:val="center"/>
          </w:tcPr>
          <w:p w14:paraId="1C209453" w14:textId="77777777" w:rsidR="007D790B" w:rsidRPr="008B4CB0" w:rsidRDefault="007D790B" w:rsidP="00E93DEC">
            <w:pPr>
              <w:spacing w:before="40" w:after="40" w:line="276" w:lineRule="auto"/>
              <w:jc w:val="both"/>
              <w:rPr>
                <w:rFonts w:cstheme="minorHAnsi"/>
              </w:rPr>
            </w:pPr>
            <w:r w:rsidRPr="008B4CB0">
              <w:rPr>
                <w:rFonts w:cstheme="minorHAnsi"/>
              </w:rPr>
              <w:t>Zdravstvene preporuke</w:t>
            </w:r>
          </w:p>
        </w:tc>
        <w:tc>
          <w:tcPr>
            <w:tcW w:w="427" w:type="pct"/>
            <w:tcBorders>
              <w:top w:val="double" w:sz="4" w:space="0" w:color="auto"/>
            </w:tcBorders>
            <w:shd w:val="clear" w:color="auto" w:fill="auto"/>
            <w:vAlign w:val="center"/>
          </w:tcPr>
          <w:p w14:paraId="28E701B4" w14:textId="77777777" w:rsidR="007D790B" w:rsidRPr="008B4CB0" w:rsidRDefault="007D790B" w:rsidP="00E93DEC">
            <w:pPr>
              <w:spacing w:before="40" w:after="40" w:line="276" w:lineRule="auto"/>
              <w:jc w:val="both"/>
              <w:rPr>
                <w:rFonts w:cstheme="minorHAnsi"/>
              </w:rPr>
            </w:pPr>
            <w:r w:rsidRPr="008B4CB0">
              <w:rPr>
                <w:rFonts w:cstheme="minorHAnsi"/>
              </w:rPr>
              <w:t>1900</w:t>
            </w:r>
          </w:p>
        </w:tc>
        <w:tc>
          <w:tcPr>
            <w:tcW w:w="514" w:type="pct"/>
            <w:tcBorders>
              <w:top w:val="double" w:sz="4" w:space="0" w:color="auto"/>
            </w:tcBorders>
            <w:shd w:val="clear" w:color="auto" w:fill="auto"/>
            <w:vAlign w:val="center"/>
          </w:tcPr>
          <w:p w14:paraId="41393028" w14:textId="77777777" w:rsidR="007D790B" w:rsidRPr="008B4CB0" w:rsidRDefault="007D790B" w:rsidP="00E93DEC">
            <w:pPr>
              <w:spacing w:before="40" w:after="40" w:line="276" w:lineRule="auto"/>
              <w:jc w:val="both"/>
              <w:rPr>
                <w:rFonts w:cstheme="minorHAnsi"/>
              </w:rPr>
            </w:pPr>
            <w:r w:rsidRPr="008B4CB0">
              <w:rPr>
                <w:rFonts w:cstheme="minorHAnsi"/>
              </w:rPr>
              <w:t>2000</w:t>
            </w:r>
          </w:p>
        </w:tc>
        <w:tc>
          <w:tcPr>
            <w:tcW w:w="1177" w:type="pct"/>
            <w:tcBorders>
              <w:top w:val="double" w:sz="4" w:space="0" w:color="auto"/>
            </w:tcBorders>
            <w:vAlign w:val="center"/>
          </w:tcPr>
          <w:p w14:paraId="49F9393C" w14:textId="77777777" w:rsidR="007D790B" w:rsidRPr="008B4CB0" w:rsidRDefault="007D790B" w:rsidP="00E93DEC">
            <w:pPr>
              <w:spacing w:before="40" w:after="40" w:line="276" w:lineRule="auto"/>
              <w:jc w:val="both"/>
              <w:rPr>
                <w:rFonts w:cstheme="minorHAnsi"/>
              </w:rPr>
            </w:pPr>
            <w:r w:rsidRPr="008B4CB0">
              <w:rPr>
                <w:rFonts w:cstheme="minorHAnsi"/>
              </w:rPr>
              <w:t>HZZO ugovorena djelatnost</w:t>
            </w:r>
          </w:p>
        </w:tc>
      </w:tr>
      <w:tr w:rsidR="008B4CB0" w:rsidRPr="008B4CB0" w14:paraId="223FFA87" w14:textId="77777777" w:rsidTr="00F458C0">
        <w:tc>
          <w:tcPr>
            <w:tcW w:w="2882" w:type="pct"/>
            <w:tcBorders>
              <w:top w:val="double" w:sz="4" w:space="0" w:color="auto"/>
            </w:tcBorders>
            <w:shd w:val="clear" w:color="auto" w:fill="auto"/>
            <w:vAlign w:val="center"/>
          </w:tcPr>
          <w:p w14:paraId="4B4DF48D" w14:textId="77777777" w:rsidR="007D790B" w:rsidRPr="008B4CB0" w:rsidRDefault="007D790B" w:rsidP="00E93DEC">
            <w:pPr>
              <w:spacing w:before="40" w:after="40" w:line="276" w:lineRule="auto"/>
              <w:jc w:val="both"/>
              <w:rPr>
                <w:rFonts w:cstheme="minorHAnsi"/>
              </w:rPr>
            </w:pPr>
            <w:r w:rsidRPr="008B4CB0">
              <w:rPr>
                <w:rFonts w:cstheme="minorHAnsi"/>
              </w:rPr>
              <w:t>Mjerenja (GUK,RR, Kolesterol) na terenu i ordinaciji</w:t>
            </w:r>
          </w:p>
        </w:tc>
        <w:tc>
          <w:tcPr>
            <w:tcW w:w="427" w:type="pct"/>
            <w:tcBorders>
              <w:top w:val="double" w:sz="4" w:space="0" w:color="auto"/>
            </w:tcBorders>
            <w:shd w:val="clear" w:color="auto" w:fill="auto"/>
            <w:vAlign w:val="center"/>
          </w:tcPr>
          <w:p w14:paraId="08AB9493" w14:textId="77777777" w:rsidR="007D790B" w:rsidRPr="008B4CB0" w:rsidRDefault="007D790B" w:rsidP="00E93DEC">
            <w:pPr>
              <w:spacing w:before="40" w:after="40" w:line="276" w:lineRule="auto"/>
              <w:jc w:val="both"/>
              <w:rPr>
                <w:rFonts w:cstheme="minorHAnsi"/>
              </w:rPr>
            </w:pPr>
            <w:r w:rsidRPr="008B4CB0">
              <w:rPr>
                <w:rFonts w:cstheme="minorHAnsi"/>
              </w:rPr>
              <w:t>2500</w:t>
            </w:r>
          </w:p>
        </w:tc>
        <w:tc>
          <w:tcPr>
            <w:tcW w:w="514" w:type="pct"/>
            <w:tcBorders>
              <w:top w:val="double" w:sz="4" w:space="0" w:color="auto"/>
            </w:tcBorders>
            <w:shd w:val="clear" w:color="auto" w:fill="auto"/>
            <w:vAlign w:val="center"/>
          </w:tcPr>
          <w:p w14:paraId="396F8C97" w14:textId="77777777" w:rsidR="007D790B" w:rsidRPr="008B4CB0" w:rsidRDefault="007D790B" w:rsidP="00E93DEC">
            <w:pPr>
              <w:spacing w:before="40" w:after="40" w:line="276" w:lineRule="auto"/>
              <w:jc w:val="both"/>
              <w:rPr>
                <w:rFonts w:cstheme="minorHAnsi"/>
              </w:rPr>
            </w:pPr>
            <w:r w:rsidRPr="008B4CB0">
              <w:rPr>
                <w:rFonts w:cstheme="minorHAnsi"/>
              </w:rPr>
              <w:t>2500</w:t>
            </w:r>
          </w:p>
        </w:tc>
        <w:tc>
          <w:tcPr>
            <w:tcW w:w="1177" w:type="pct"/>
            <w:tcBorders>
              <w:top w:val="double" w:sz="4" w:space="0" w:color="auto"/>
            </w:tcBorders>
            <w:vAlign w:val="center"/>
          </w:tcPr>
          <w:p w14:paraId="077157BF" w14:textId="77777777" w:rsidR="007D790B" w:rsidRPr="008B4CB0" w:rsidRDefault="007D790B" w:rsidP="00E93DEC">
            <w:pPr>
              <w:spacing w:before="40" w:after="40" w:line="276" w:lineRule="auto"/>
              <w:jc w:val="both"/>
              <w:rPr>
                <w:rFonts w:cstheme="minorHAnsi"/>
              </w:rPr>
            </w:pPr>
            <w:r w:rsidRPr="008B4CB0">
              <w:rPr>
                <w:rFonts w:cstheme="minorHAnsi"/>
              </w:rPr>
              <w:t>HZZO ugovorena djelatnost</w:t>
            </w:r>
          </w:p>
        </w:tc>
      </w:tr>
      <w:tr w:rsidR="008B4CB0" w:rsidRPr="008B4CB0" w14:paraId="19F1B8C9" w14:textId="77777777" w:rsidTr="00F458C0">
        <w:tc>
          <w:tcPr>
            <w:tcW w:w="2882" w:type="pct"/>
            <w:shd w:val="clear" w:color="auto" w:fill="auto"/>
            <w:vAlign w:val="center"/>
          </w:tcPr>
          <w:p w14:paraId="0B7AD31B" w14:textId="77777777" w:rsidR="007D790B" w:rsidRPr="008B4CB0" w:rsidRDefault="007D790B" w:rsidP="00E93DEC">
            <w:pPr>
              <w:spacing w:before="40" w:after="40" w:line="276" w:lineRule="auto"/>
              <w:jc w:val="both"/>
              <w:rPr>
                <w:rFonts w:cstheme="minorHAnsi"/>
              </w:rPr>
            </w:pPr>
            <w:r w:rsidRPr="008B4CB0">
              <w:rPr>
                <w:rFonts w:cstheme="minorHAnsi"/>
              </w:rPr>
              <w:t>Nutricionističko savjetovanje</w:t>
            </w:r>
          </w:p>
        </w:tc>
        <w:tc>
          <w:tcPr>
            <w:tcW w:w="427" w:type="pct"/>
            <w:shd w:val="clear" w:color="auto" w:fill="auto"/>
            <w:vAlign w:val="center"/>
          </w:tcPr>
          <w:p w14:paraId="02015FEB" w14:textId="77777777" w:rsidR="007D790B" w:rsidRPr="008B4CB0" w:rsidRDefault="007D790B" w:rsidP="00E93DEC">
            <w:pPr>
              <w:spacing w:before="40" w:after="40" w:line="276" w:lineRule="auto"/>
              <w:jc w:val="both"/>
              <w:rPr>
                <w:rFonts w:cstheme="minorHAnsi"/>
              </w:rPr>
            </w:pPr>
            <w:r w:rsidRPr="008B4CB0">
              <w:rPr>
                <w:rFonts w:cstheme="minorHAnsi"/>
              </w:rPr>
              <w:t>320</w:t>
            </w:r>
          </w:p>
        </w:tc>
        <w:tc>
          <w:tcPr>
            <w:tcW w:w="514" w:type="pct"/>
            <w:shd w:val="clear" w:color="auto" w:fill="auto"/>
            <w:vAlign w:val="center"/>
          </w:tcPr>
          <w:p w14:paraId="09C97B30" w14:textId="77777777" w:rsidR="007D790B" w:rsidRPr="008B4CB0" w:rsidRDefault="007D790B" w:rsidP="00E93DEC">
            <w:pPr>
              <w:spacing w:before="40" w:after="40" w:line="276" w:lineRule="auto"/>
              <w:jc w:val="both"/>
              <w:rPr>
                <w:rFonts w:cstheme="minorHAnsi"/>
              </w:rPr>
            </w:pPr>
            <w:r w:rsidRPr="008B4CB0">
              <w:rPr>
                <w:rFonts w:cstheme="minorHAnsi"/>
              </w:rPr>
              <w:t>350</w:t>
            </w:r>
          </w:p>
        </w:tc>
        <w:tc>
          <w:tcPr>
            <w:tcW w:w="1177" w:type="pct"/>
            <w:vAlign w:val="center"/>
          </w:tcPr>
          <w:p w14:paraId="1187987D" w14:textId="77777777" w:rsidR="007D790B" w:rsidRPr="008B4CB0" w:rsidRDefault="007D790B" w:rsidP="00E93DEC">
            <w:pPr>
              <w:spacing w:before="40" w:after="40" w:line="276" w:lineRule="auto"/>
              <w:jc w:val="both"/>
              <w:rPr>
                <w:rFonts w:cstheme="minorHAnsi"/>
              </w:rPr>
            </w:pPr>
            <w:r w:rsidRPr="008B4CB0">
              <w:rPr>
                <w:rFonts w:cstheme="minorHAnsi"/>
              </w:rPr>
              <w:t>HZZO ugovorena djelatnost</w:t>
            </w:r>
          </w:p>
        </w:tc>
      </w:tr>
      <w:tr w:rsidR="008B4CB0" w:rsidRPr="008B4CB0" w14:paraId="704F274C" w14:textId="77777777" w:rsidTr="00F458C0">
        <w:tc>
          <w:tcPr>
            <w:tcW w:w="2882" w:type="pct"/>
            <w:shd w:val="clear" w:color="auto" w:fill="auto"/>
            <w:vAlign w:val="center"/>
          </w:tcPr>
          <w:p w14:paraId="694AC940" w14:textId="77777777" w:rsidR="007D790B" w:rsidRPr="008B4CB0" w:rsidRDefault="007D790B" w:rsidP="00E93DEC">
            <w:pPr>
              <w:spacing w:before="40" w:after="40" w:line="276" w:lineRule="auto"/>
              <w:jc w:val="both"/>
              <w:rPr>
                <w:rFonts w:cstheme="minorHAnsi"/>
              </w:rPr>
            </w:pPr>
            <w:r w:rsidRPr="008B4CB0">
              <w:rPr>
                <w:rFonts w:cstheme="minorHAnsi"/>
              </w:rPr>
              <w:t xml:space="preserve">Preporuke zdravstveno usmjerene tjelesne aktivnosti uz analizu tjelesne mase </w:t>
            </w:r>
          </w:p>
        </w:tc>
        <w:tc>
          <w:tcPr>
            <w:tcW w:w="427" w:type="pct"/>
            <w:shd w:val="clear" w:color="auto" w:fill="auto"/>
            <w:vAlign w:val="center"/>
          </w:tcPr>
          <w:p w14:paraId="751796B8" w14:textId="77777777" w:rsidR="007D790B" w:rsidRPr="008B4CB0" w:rsidRDefault="007D790B" w:rsidP="00E93DEC">
            <w:pPr>
              <w:spacing w:before="40" w:after="40" w:line="276" w:lineRule="auto"/>
              <w:jc w:val="both"/>
              <w:rPr>
                <w:rFonts w:cstheme="minorHAnsi"/>
              </w:rPr>
            </w:pPr>
            <w:r w:rsidRPr="008B4CB0">
              <w:rPr>
                <w:rFonts w:cstheme="minorHAnsi"/>
              </w:rPr>
              <w:t>350</w:t>
            </w:r>
          </w:p>
        </w:tc>
        <w:tc>
          <w:tcPr>
            <w:tcW w:w="514" w:type="pct"/>
            <w:shd w:val="clear" w:color="auto" w:fill="auto"/>
            <w:vAlign w:val="center"/>
          </w:tcPr>
          <w:p w14:paraId="24FDF9BF" w14:textId="77777777" w:rsidR="007D790B" w:rsidRPr="008B4CB0" w:rsidRDefault="007D790B" w:rsidP="00E93DEC">
            <w:pPr>
              <w:spacing w:before="40" w:after="40" w:line="276" w:lineRule="auto"/>
              <w:jc w:val="both"/>
              <w:rPr>
                <w:rFonts w:cstheme="minorHAnsi"/>
              </w:rPr>
            </w:pPr>
            <w:r w:rsidRPr="008B4CB0">
              <w:rPr>
                <w:rFonts w:cstheme="minorHAnsi"/>
              </w:rPr>
              <w:t>370</w:t>
            </w:r>
          </w:p>
        </w:tc>
        <w:tc>
          <w:tcPr>
            <w:tcW w:w="1177" w:type="pct"/>
            <w:vAlign w:val="center"/>
          </w:tcPr>
          <w:p w14:paraId="3E62D341" w14:textId="77777777" w:rsidR="007D790B" w:rsidRPr="008B4CB0" w:rsidRDefault="007D790B" w:rsidP="00E93DEC">
            <w:pPr>
              <w:spacing w:before="40" w:after="40" w:line="276" w:lineRule="auto"/>
              <w:jc w:val="both"/>
              <w:rPr>
                <w:rFonts w:cstheme="minorHAnsi"/>
              </w:rPr>
            </w:pPr>
            <w:r w:rsidRPr="008B4CB0">
              <w:rPr>
                <w:rFonts w:cstheme="minorHAnsi"/>
              </w:rPr>
              <w:t xml:space="preserve">HZZO ugovorena djelatnost </w:t>
            </w:r>
          </w:p>
        </w:tc>
      </w:tr>
      <w:tr w:rsidR="008B4CB0" w:rsidRPr="008B4CB0" w14:paraId="0F4B8483" w14:textId="77777777" w:rsidTr="00F458C0">
        <w:tc>
          <w:tcPr>
            <w:tcW w:w="2882" w:type="pct"/>
            <w:shd w:val="clear" w:color="auto" w:fill="auto"/>
            <w:vAlign w:val="center"/>
          </w:tcPr>
          <w:p w14:paraId="27A381C7" w14:textId="77777777" w:rsidR="007D790B" w:rsidRPr="008B4CB0" w:rsidRDefault="007D790B" w:rsidP="00E93DEC">
            <w:pPr>
              <w:spacing w:before="40" w:after="40" w:line="276" w:lineRule="auto"/>
              <w:jc w:val="both"/>
              <w:rPr>
                <w:rFonts w:cstheme="minorHAnsi"/>
              </w:rPr>
            </w:pPr>
            <w:r w:rsidRPr="008B4CB0">
              <w:rPr>
                <w:rFonts w:cstheme="minorHAnsi"/>
              </w:rPr>
              <w:t>Javnozdravstvene akcije</w:t>
            </w:r>
          </w:p>
        </w:tc>
        <w:tc>
          <w:tcPr>
            <w:tcW w:w="427" w:type="pct"/>
            <w:shd w:val="clear" w:color="auto" w:fill="auto"/>
            <w:vAlign w:val="center"/>
          </w:tcPr>
          <w:p w14:paraId="46B669D0" w14:textId="77777777" w:rsidR="007D790B" w:rsidRPr="008B4CB0" w:rsidRDefault="007D790B" w:rsidP="00E93DEC">
            <w:pPr>
              <w:spacing w:before="40" w:after="40" w:line="276" w:lineRule="auto"/>
              <w:jc w:val="both"/>
              <w:rPr>
                <w:rFonts w:cstheme="minorHAnsi"/>
              </w:rPr>
            </w:pPr>
            <w:r w:rsidRPr="008B4CB0">
              <w:rPr>
                <w:rFonts w:cstheme="minorHAnsi"/>
              </w:rPr>
              <w:t>17</w:t>
            </w:r>
          </w:p>
        </w:tc>
        <w:tc>
          <w:tcPr>
            <w:tcW w:w="514" w:type="pct"/>
            <w:shd w:val="clear" w:color="auto" w:fill="auto"/>
            <w:vAlign w:val="center"/>
          </w:tcPr>
          <w:p w14:paraId="5F062514" w14:textId="77777777" w:rsidR="007D790B" w:rsidRPr="008B4CB0" w:rsidRDefault="007D790B" w:rsidP="00E93DEC">
            <w:pPr>
              <w:spacing w:before="40" w:after="40" w:line="276" w:lineRule="auto"/>
              <w:jc w:val="both"/>
              <w:rPr>
                <w:rFonts w:cstheme="minorHAnsi"/>
              </w:rPr>
            </w:pPr>
            <w:r w:rsidRPr="008B4CB0">
              <w:rPr>
                <w:rFonts w:cstheme="minorHAnsi"/>
              </w:rPr>
              <w:t>18</w:t>
            </w:r>
          </w:p>
        </w:tc>
        <w:tc>
          <w:tcPr>
            <w:tcW w:w="1177" w:type="pct"/>
            <w:vAlign w:val="center"/>
          </w:tcPr>
          <w:p w14:paraId="09C96C47" w14:textId="77777777" w:rsidR="007D790B" w:rsidRPr="008B4CB0" w:rsidRDefault="007D790B" w:rsidP="00E93DEC">
            <w:pPr>
              <w:spacing w:before="40" w:after="40" w:line="276" w:lineRule="auto"/>
              <w:jc w:val="both"/>
              <w:rPr>
                <w:rFonts w:cstheme="minorHAnsi"/>
              </w:rPr>
            </w:pPr>
            <w:r w:rsidRPr="008B4CB0">
              <w:rPr>
                <w:rFonts w:cstheme="minorHAnsi"/>
              </w:rPr>
              <w:t>HZZO ugovorena djelatnost</w:t>
            </w:r>
          </w:p>
        </w:tc>
      </w:tr>
      <w:tr w:rsidR="008B4CB0" w:rsidRPr="008B4CB0" w14:paraId="6DAE86C7" w14:textId="77777777" w:rsidTr="00F458C0">
        <w:tc>
          <w:tcPr>
            <w:tcW w:w="2882" w:type="pct"/>
            <w:shd w:val="clear" w:color="auto" w:fill="auto"/>
            <w:vAlign w:val="center"/>
          </w:tcPr>
          <w:p w14:paraId="5F274937" w14:textId="77777777" w:rsidR="007D790B" w:rsidRPr="008B4CB0" w:rsidRDefault="007D790B" w:rsidP="00E93DEC">
            <w:pPr>
              <w:spacing w:before="40" w:after="40" w:line="276" w:lineRule="auto"/>
              <w:jc w:val="both"/>
              <w:rPr>
                <w:rFonts w:cstheme="minorHAnsi"/>
              </w:rPr>
            </w:pPr>
            <w:r w:rsidRPr="008B4CB0">
              <w:rPr>
                <w:rFonts w:cstheme="minorHAnsi"/>
              </w:rPr>
              <w:t xml:space="preserve">Pretraga intolerancije na hranu (44, 88, 176,264 alergena) </w:t>
            </w:r>
          </w:p>
        </w:tc>
        <w:tc>
          <w:tcPr>
            <w:tcW w:w="427" w:type="pct"/>
            <w:shd w:val="clear" w:color="auto" w:fill="auto"/>
            <w:vAlign w:val="center"/>
          </w:tcPr>
          <w:p w14:paraId="0130A298" w14:textId="77777777" w:rsidR="007D790B" w:rsidRPr="008B4CB0" w:rsidRDefault="007D790B" w:rsidP="00E93DEC">
            <w:pPr>
              <w:spacing w:before="40" w:after="40" w:line="276" w:lineRule="auto"/>
              <w:jc w:val="both"/>
              <w:rPr>
                <w:rFonts w:cstheme="minorHAnsi"/>
              </w:rPr>
            </w:pPr>
            <w:r w:rsidRPr="008B4CB0">
              <w:rPr>
                <w:rFonts w:cstheme="minorHAnsi"/>
              </w:rPr>
              <w:t>215</w:t>
            </w:r>
          </w:p>
        </w:tc>
        <w:tc>
          <w:tcPr>
            <w:tcW w:w="514" w:type="pct"/>
            <w:shd w:val="clear" w:color="auto" w:fill="auto"/>
            <w:vAlign w:val="center"/>
          </w:tcPr>
          <w:p w14:paraId="41DA4C01" w14:textId="77777777" w:rsidR="007D790B" w:rsidRPr="008B4CB0" w:rsidRDefault="007D790B" w:rsidP="00E93DEC">
            <w:pPr>
              <w:spacing w:before="40" w:after="40" w:line="276" w:lineRule="auto"/>
              <w:jc w:val="both"/>
              <w:rPr>
                <w:rFonts w:cstheme="minorHAnsi"/>
              </w:rPr>
            </w:pPr>
            <w:r w:rsidRPr="008B4CB0">
              <w:rPr>
                <w:rFonts w:cstheme="minorHAnsi"/>
              </w:rPr>
              <w:t>220</w:t>
            </w:r>
          </w:p>
        </w:tc>
        <w:tc>
          <w:tcPr>
            <w:tcW w:w="1177" w:type="pct"/>
            <w:vAlign w:val="center"/>
          </w:tcPr>
          <w:p w14:paraId="6EA29156" w14:textId="77777777" w:rsidR="007D790B" w:rsidRPr="008B4CB0" w:rsidRDefault="007D790B" w:rsidP="00E93DEC">
            <w:pPr>
              <w:spacing w:before="40" w:after="40" w:line="276" w:lineRule="auto"/>
              <w:jc w:val="both"/>
              <w:rPr>
                <w:rFonts w:cstheme="minorHAnsi"/>
              </w:rPr>
            </w:pPr>
            <w:r w:rsidRPr="008B4CB0">
              <w:rPr>
                <w:rFonts w:cstheme="minorHAnsi"/>
              </w:rPr>
              <w:t>tržište</w:t>
            </w:r>
          </w:p>
        </w:tc>
      </w:tr>
      <w:tr w:rsidR="007D790B" w:rsidRPr="008B4CB0" w14:paraId="4E8DAEA1" w14:textId="77777777" w:rsidTr="00F458C0">
        <w:tc>
          <w:tcPr>
            <w:tcW w:w="2882" w:type="pct"/>
            <w:shd w:val="clear" w:color="auto" w:fill="auto"/>
          </w:tcPr>
          <w:p w14:paraId="5B7567EB" w14:textId="77777777" w:rsidR="007D790B" w:rsidRPr="008B4CB0" w:rsidRDefault="007D790B" w:rsidP="00E93DEC">
            <w:pPr>
              <w:spacing w:before="40" w:after="40" w:line="276" w:lineRule="auto"/>
              <w:jc w:val="both"/>
              <w:rPr>
                <w:rFonts w:cstheme="minorHAnsi"/>
              </w:rPr>
            </w:pPr>
            <w:r w:rsidRPr="008B4CB0">
              <w:rPr>
                <w:rFonts w:cstheme="minorHAnsi"/>
              </w:rPr>
              <w:t>Ostale usluge na tržištu</w:t>
            </w:r>
          </w:p>
        </w:tc>
        <w:tc>
          <w:tcPr>
            <w:tcW w:w="427" w:type="pct"/>
            <w:shd w:val="clear" w:color="auto" w:fill="auto"/>
          </w:tcPr>
          <w:p w14:paraId="4220844D" w14:textId="77777777" w:rsidR="007D790B" w:rsidRPr="008B4CB0" w:rsidRDefault="007D790B" w:rsidP="00E93DEC">
            <w:pPr>
              <w:spacing w:before="40" w:after="40" w:line="276" w:lineRule="auto"/>
              <w:jc w:val="both"/>
              <w:rPr>
                <w:rFonts w:cstheme="minorHAnsi"/>
              </w:rPr>
            </w:pPr>
            <w:r w:rsidRPr="008B4CB0">
              <w:rPr>
                <w:rFonts w:cstheme="minorHAnsi"/>
              </w:rPr>
              <w:t>430</w:t>
            </w:r>
          </w:p>
        </w:tc>
        <w:tc>
          <w:tcPr>
            <w:tcW w:w="514" w:type="pct"/>
            <w:shd w:val="clear" w:color="auto" w:fill="auto"/>
          </w:tcPr>
          <w:p w14:paraId="74806752" w14:textId="77777777" w:rsidR="007D790B" w:rsidRPr="008B4CB0" w:rsidRDefault="007D790B" w:rsidP="00E93DEC">
            <w:pPr>
              <w:spacing w:before="40" w:after="40" w:line="276" w:lineRule="auto"/>
              <w:jc w:val="both"/>
              <w:rPr>
                <w:rFonts w:cstheme="minorHAnsi"/>
              </w:rPr>
            </w:pPr>
            <w:r w:rsidRPr="008B4CB0">
              <w:rPr>
                <w:rFonts w:cstheme="minorHAnsi"/>
              </w:rPr>
              <w:t>450</w:t>
            </w:r>
          </w:p>
        </w:tc>
        <w:tc>
          <w:tcPr>
            <w:tcW w:w="1177" w:type="pct"/>
          </w:tcPr>
          <w:p w14:paraId="7D089D76" w14:textId="77777777" w:rsidR="007D790B" w:rsidRPr="008B4CB0" w:rsidRDefault="007D790B" w:rsidP="00E93DEC">
            <w:pPr>
              <w:spacing w:before="40" w:after="40" w:line="276" w:lineRule="auto"/>
              <w:jc w:val="both"/>
              <w:rPr>
                <w:rFonts w:cstheme="minorHAnsi"/>
              </w:rPr>
            </w:pPr>
            <w:r w:rsidRPr="008B4CB0">
              <w:rPr>
                <w:rFonts w:cstheme="minorHAnsi"/>
              </w:rPr>
              <w:t>tržište</w:t>
            </w:r>
          </w:p>
        </w:tc>
      </w:tr>
    </w:tbl>
    <w:p w14:paraId="2C712C95" w14:textId="77777777" w:rsidR="007D790B" w:rsidRPr="008B4CB0" w:rsidRDefault="007D790B" w:rsidP="00E93DEC">
      <w:pPr>
        <w:spacing w:before="40" w:after="40" w:line="276" w:lineRule="auto"/>
        <w:jc w:val="both"/>
        <w:rPr>
          <w:rFonts w:cstheme="minorHAnsi"/>
        </w:rPr>
      </w:pPr>
    </w:p>
    <w:p w14:paraId="42311A25" w14:textId="71362C6F" w:rsidR="00625FF0" w:rsidRPr="008B4CB0" w:rsidRDefault="00625FF0" w:rsidP="00E93DEC">
      <w:pPr>
        <w:spacing w:before="40" w:after="40" w:line="276" w:lineRule="auto"/>
        <w:jc w:val="both"/>
        <w:rPr>
          <w:rFonts w:cstheme="minorHAnsi"/>
        </w:rPr>
      </w:pPr>
      <w:r w:rsidRPr="008B4CB0">
        <w:rPr>
          <w:rFonts w:cstheme="minorHAnsi"/>
        </w:rPr>
        <w:br w:type="page"/>
      </w:r>
    </w:p>
    <w:p w14:paraId="5B8CFB39" w14:textId="77777777" w:rsidR="00C75847" w:rsidRPr="008B4CB0" w:rsidRDefault="00C75847" w:rsidP="0045317F">
      <w:pPr>
        <w:pStyle w:val="Naslov1"/>
        <w:numPr>
          <w:ilvl w:val="0"/>
          <w:numId w:val="22"/>
        </w:numPr>
        <w:rPr>
          <w:color w:val="auto"/>
        </w:rPr>
      </w:pPr>
      <w:bookmarkStart w:id="16" w:name="_Toc501453127"/>
      <w:bookmarkStart w:id="17" w:name="_Toc501453186"/>
      <w:bookmarkStart w:id="18" w:name="_Toc26957826"/>
      <w:bookmarkStart w:id="19" w:name="_Toc34125819"/>
      <w:r w:rsidRPr="008B4CB0">
        <w:rPr>
          <w:color w:val="auto"/>
        </w:rPr>
        <w:lastRenderedPageBreak/>
        <w:t>SLUŽBA ZA JAVNOZDRAVSTVENU GERONTOLOGIJU</w:t>
      </w:r>
      <w:bookmarkEnd w:id="16"/>
      <w:bookmarkEnd w:id="17"/>
      <w:bookmarkEnd w:id="18"/>
      <w:bookmarkEnd w:id="19"/>
    </w:p>
    <w:p w14:paraId="4A8E98CA" w14:textId="77777777" w:rsidR="00C75847" w:rsidRPr="008B4CB0" w:rsidRDefault="00C75847" w:rsidP="00582AF3">
      <w:pPr>
        <w:spacing w:before="240" w:after="120" w:line="276" w:lineRule="auto"/>
        <w:jc w:val="both"/>
        <w:rPr>
          <w:rFonts w:cstheme="minorHAnsi"/>
          <w:b/>
          <w:u w:val="single"/>
        </w:rPr>
      </w:pPr>
      <w:r w:rsidRPr="008B4CB0">
        <w:rPr>
          <w:rFonts w:cstheme="minorHAnsi"/>
          <w:b/>
          <w:u w:val="single"/>
        </w:rPr>
        <w:t>1 Sažetak djelokruga rada</w:t>
      </w:r>
    </w:p>
    <w:p w14:paraId="5B886A7A" w14:textId="77777777" w:rsidR="00C75847" w:rsidRPr="008B4CB0" w:rsidRDefault="00C75847" w:rsidP="00E93DEC">
      <w:pPr>
        <w:spacing w:before="40" w:after="40" w:line="276" w:lineRule="auto"/>
        <w:jc w:val="both"/>
        <w:rPr>
          <w:rFonts w:cstheme="minorHAnsi"/>
        </w:rPr>
      </w:pPr>
      <w:r w:rsidRPr="008B4CB0">
        <w:rPr>
          <w:rFonts w:cstheme="minorHAnsi"/>
        </w:rPr>
        <w:t>Gerontološko - javnozdravstvena djelatnost obuhvaća četiri redovita područja:</w:t>
      </w:r>
    </w:p>
    <w:p w14:paraId="1B69B625" w14:textId="77777777" w:rsidR="00C75847" w:rsidRPr="008B4CB0" w:rsidRDefault="00C75847" w:rsidP="00E93DEC">
      <w:pPr>
        <w:numPr>
          <w:ilvl w:val="0"/>
          <w:numId w:val="26"/>
        </w:numPr>
        <w:spacing w:before="40" w:after="40" w:line="276" w:lineRule="auto"/>
        <w:jc w:val="both"/>
        <w:rPr>
          <w:rFonts w:cstheme="minorHAnsi"/>
        </w:rPr>
      </w:pPr>
      <w:r w:rsidRPr="008B4CB0">
        <w:rPr>
          <w:rFonts w:cstheme="minorHAnsi"/>
        </w:rPr>
        <w:t xml:space="preserve">Praćenje, proučavanje, evaluacija, planiranje, projekcija te izvještavanje o zdravstvenim potrebama i funkcionalnoj sposobnosti starijih osoba u ranijoj (65 do 74 godine), srednjoj (75 do 84 godina) i dubokoj starosti (85 i više godina); provođenje Projekta </w:t>
      </w:r>
      <w:proofErr w:type="spellStart"/>
      <w:r w:rsidRPr="008B4CB0">
        <w:rPr>
          <w:rFonts w:cstheme="minorHAnsi"/>
        </w:rPr>
        <w:t>GeroS</w:t>
      </w:r>
      <w:proofErr w:type="spellEnd"/>
      <w:r w:rsidRPr="008B4CB0">
        <w:rPr>
          <w:rFonts w:cstheme="minorHAnsi"/>
        </w:rPr>
        <w:t xml:space="preserve">/CEZIH za praćenje i evaluaciju zdravstvenih potreba i funkcionalne sposobnosti gerontoloških i gerijatrijskih osiguranika vođenjem Registra s </w:t>
      </w:r>
      <w:proofErr w:type="spellStart"/>
      <w:r w:rsidRPr="008B4CB0">
        <w:rPr>
          <w:rFonts w:cstheme="minorHAnsi"/>
        </w:rPr>
        <w:t>Podregistrom</w:t>
      </w:r>
      <w:proofErr w:type="spellEnd"/>
      <w:r w:rsidRPr="008B4CB0">
        <w:rPr>
          <w:rFonts w:cstheme="minorHAnsi"/>
        </w:rPr>
        <w:t xml:space="preserve"> stogodišnjaka i </w:t>
      </w:r>
      <w:proofErr w:type="spellStart"/>
      <w:r w:rsidRPr="008B4CB0">
        <w:rPr>
          <w:rFonts w:cstheme="minorHAnsi"/>
        </w:rPr>
        <w:t>Podregistrom</w:t>
      </w:r>
      <w:proofErr w:type="spellEnd"/>
      <w:r w:rsidRPr="008B4CB0">
        <w:rPr>
          <w:rFonts w:cstheme="minorHAnsi"/>
        </w:rPr>
        <w:t xml:space="preserve"> oboljelih od Alzheimerove bolesti i drugih demencija;</w:t>
      </w:r>
    </w:p>
    <w:p w14:paraId="417D6B87" w14:textId="77777777" w:rsidR="00C75847" w:rsidRPr="008B4CB0" w:rsidRDefault="00C75847" w:rsidP="00E93DEC">
      <w:pPr>
        <w:numPr>
          <w:ilvl w:val="0"/>
          <w:numId w:val="26"/>
        </w:numPr>
        <w:spacing w:before="40" w:after="40" w:line="276" w:lineRule="auto"/>
        <w:jc w:val="both"/>
        <w:rPr>
          <w:rFonts w:cstheme="minorHAnsi"/>
        </w:rPr>
      </w:pPr>
      <w:r w:rsidRPr="008B4CB0">
        <w:rPr>
          <w:rFonts w:cstheme="minorHAnsi"/>
        </w:rPr>
        <w:t xml:space="preserve">Koordinacija, stručno-metodološka pomoć, </w:t>
      </w:r>
      <w:proofErr w:type="spellStart"/>
      <w:r w:rsidRPr="008B4CB0">
        <w:rPr>
          <w:rFonts w:cstheme="minorHAnsi"/>
        </w:rPr>
        <w:t>instruktaža</w:t>
      </w:r>
      <w:proofErr w:type="spellEnd"/>
      <w:r w:rsidRPr="008B4CB0">
        <w:rPr>
          <w:rFonts w:cstheme="minorHAnsi"/>
        </w:rPr>
        <w:t xml:space="preserve">, edukacija i </w:t>
      </w:r>
      <w:proofErr w:type="spellStart"/>
      <w:r w:rsidRPr="008B4CB0">
        <w:rPr>
          <w:rFonts w:cstheme="minorHAnsi"/>
        </w:rPr>
        <w:t>reedukacija</w:t>
      </w:r>
      <w:proofErr w:type="spellEnd"/>
      <w:r w:rsidRPr="008B4CB0">
        <w:rPr>
          <w:rFonts w:cstheme="minorHAnsi"/>
        </w:rPr>
        <w:t xml:space="preserve"> provoditelja/</w:t>
      </w:r>
      <w:proofErr w:type="spellStart"/>
      <w:r w:rsidRPr="008B4CB0">
        <w:rPr>
          <w:rFonts w:cstheme="minorHAnsi"/>
        </w:rPr>
        <w:t>suprovoditelja</w:t>
      </w:r>
      <w:proofErr w:type="spellEnd"/>
      <w:r w:rsidRPr="008B4CB0">
        <w:rPr>
          <w:rFonts w:cstheme="minorHAnsi"/>
        </w:rPr>
        <w:t xml:space="preserve"> zaštite zdravlja i zdravstvene zaštite starijih u institucijskoj i </w:t>
      </w:r>
      <w:proofErr w:type="spellStart"/>
      <w:r w:rsidRPr="008B4CB0">
        <w:rPr>
          <w:rFonts w:cstheme="minorHAnsi"/>
        </w:rPr>
        <w:t>izvaninstitucijskoj</w:t>
      </w:r>
      <w:proofErr w:type="spellEnd"/>
      <w:r w:rsidRPr="008B4CB0">
        <w:rPr>
          <w:rFonts w:cstheme="minorHAnsi"/>
        </w:rPr>
        <w:t xml:space="preserve"> skrbi za starije; trajna edukacija iz gerontologije, gerijatrije i gerijatrijske zdravstvene njege putem gerontoloških tribina, gerontoloških tečajeva, škola, radionica, </w:t>
      </w:r>
      <w:proofErr w:type="spellStart"/>
      <w:r w:rsidRPr="008B4CB0">
        <w:rPr>
          <w:rFonts w:cstheme="minorHAnsi"/>
        </w:rPr>
        <w:t>stvaraonica</w:t>
      </w:r>
      <w:proofErr w:type="spellEnd"/>
      <w:r w:rsidRPr="008B4CB0">
        <w:rPr>
          <w:rFonts w:cstheme="minorHAnsi"/>
        </w:rPr>
        <w:t>, kongresa i simpozija interdisciplinarnim gerontološkim pristupom;</w:t>
      </w:r>
    </w:p>
    <w:p w14:paraId="0392FBD4" w14:textId="77777777" w:rsidR="00C75847" w:rsidRPr="008B4CB0" w:rsidRDefault="00C75847" w:rsidP="00E93DEC">
      <w:pPr>
        <w:numPr>
          <w:ilvl w:val="0"/>
          <w:numId w:val="26"/>
        </w:numPr>
        <w:spacing w:before="40" w:after="40" w:line="276" w:lineRule="auto"/>
        <w:jc w:val="both"/>
        <w:rPr>
          <w:rFonts w:cstheme="minorHAnsi"/>
        </w:rPr>
      </w:pPr>
      <w:r w:rsidRPr="008B4CB0">
        <w:rPr>
          <w:rFonts w:cstheme="minorHAnsi"/>
        </w:rPr>
        <w:t xml:space="preserve">Izrada, evaluacija, planiranje, predlaganje Programa/normi zdravstvenih mjera i postupaka u zaštiti zdravlja starijih i Programa osnovnih </w:t>
      </w:r>
      <w:proofErr w:type="spellStart"/>
      <w:r w:rsidRPr="008B4CB0">
        <w:rPr>
          <w:rFonts w:cstheme="minorHAnsi"/>
        </w:rPr>
        <w:t>geroprofilaktičkih</w:t>
      </w:r>
      <w:proofErr w:type="spellEnd"/>
      <w:r w:rsidRPr="008B4CB0">
        <w:rPr>
          <w:rFonts w:cstheme="minorHAnsi"/>
        </w:rPr>
        <w:t xml:space="preserve"> mjera primarne, sekundarne, tercijarne i kvartarne prevencije s vodičem uputa za aktivno zdravo i produktivno starenje te izrada gerontološko-javnozdravstvenih normi i smjernica;</w:t>
      </w:r>
    </w:p>
    <w:p w14:paraId="38D3A911" w14:textId="77777777" w:rsidR="00C75847" w:rsidRPr="008B4CB0" w:rsidRDefault="00C75847" w:rsidP="00E93DEC">
      <w:pPr>
        <w:numPr>
          <w:ilvl w:val="0"/>
          <w:numId w:val="26"/>
        </w:numPr>
        <w:spacing w:before="40" w:after="40" w:line="276" w:lineRule="auto"/>
        <w:jc w:val="both"/>
        <w:rPr>
          <w:rFonts w:cstheme="minorHAnsi"/>
        </w:rPr>
      </w:pPr>
      <w:r w:rsidRPr="008B4CB0">
        <w:rPr>
          <w:rFonts w:cstheme="minorHAnsi"/>
        </w:rPr>
        <w:t>Znanstveno-istraživačka i publicistička gerontološko-javnozdravstvena djelatnost.</w:t>
      </w:r>
    </w:p>
    <w:p w14:paraId="2B09BBBB" w14:textId="77777777" w:rsidR="00C75847" w:rsidRPr="008B4CB0" w:rsidRDefault="00C75847" w:rsidP="00582AF3">
      <w:pPr>
        <w:spacing w:before="240" w:after="120" w:line="276" w:lineRule="auto"/>
        <w:jc w:val="both"/>
        <w:rPr>
          <w:rFonts w:cstheme="minorHAnsi"/>
          <w:b/>
          <w:u w:val="single"/>
        </w:rPr>
      </w:pPr>
      <w:r w:rsidRPr="008B4CB0">
        <w:rPr>
          <w:rFonts w:cstheme="minorHAnsi"/>
          <w:b/>
          <w:u w:val="single"/>
        </w:rPr>
        <w:t>2. Obrazloženje programa</w:t>
      </w:r>
    </w:p>
    <w:p w14:paraId="2F73C482" w14:textId="77777777" w:rsidR="00C75847" w:rsidRPr="008B4CB0" w:rsidRDefault="00C75847" w:rsidP="00E93DEC">
      <w:pPr>
        <w:spacing w:before="40" w:after="40" w:line="276" w:lineRule="auto"/>
        <w:jc w:val="both"/>
        <w:rPr>
          <w:rFonts w:cstheme="minorHAnsi"/>
        </w:rPr>
      </w:pPr>
      <w:r w:rsidRPr="008B4CB0">
        <w:rPr>
          <w:rFonts w:cstheme="minorHAnsi"/>
          <w:b/>
        </w:rPr>
        <w:t>Provedba gerontološko-javnozdravstvene djelatnosti po strukturnom sadržaju 10. gerontološke knjige</w:t>
      </w:r>
      <w:r w:rsidRPr="008B4CB0">
        <w:rPr>
          <w:rFonts w:cstheme="minorHAnsi"/>
        </w:rPr>
        <w:t>: Gerontološko javnozdravstveni pokazatelji zaštite zdravlja starijih osoba u Hrvatskoj i Gradu Zagrebu (2014. – 2016. g. / popisna 2011. g.)</w:t>
      </w:r>
    </w:p>
    <w:p w14:paraId="07468553" w14:textId="77777777" w:rsidR="00C75847" w:rsidRPr="008B4CB0" w:rsidRDefault="00C75847" w:rsidP="00E93DEC">
      <w:pPr>
        <w:spacing w:before="40" w:after="40" w:line="276" w:lineRule="auto"/>
        <w:jc w:val="both"/>
        <w:rPr>
          <w:rFonts w:cstheme="minorHAnsi"/>
        </w:rPr>
      </w:pPr>
      <w:r w:rsidRPr="008B4CB0">
        <w:rPr>
          <w:rFonts w:cstheme="minorHAnsi"/>
        </w:rPr>
        <w:t>Zdravstvena zaštita starijih osoba imperativno ulazi u prioritetna rješavanja zadovoljenja objektivno praćenih, proučavanih, utvrđenih i evaluiranih zdravstvenih potreba starijeg pučanstva od 65 i više godina. Nastavak izradbe gerontološko javnozdravstvenih pokazatelja zaštite zdravlja starijih osoba za 2019. s posebnim osvrtom na mortalitet i hospitalizacije.</w:t>
      </w:r>
    </w:p>
    <w:p w14:paraId="37756951" w14:textId="77777777" w:rsidR="00C75847" w:rsidRPr="008B4CB0" w:rsidRDefault="00C75847" w:rsidP="00E93DEC">
      <w:pPr>
        <w:spacing w:before="40" w:after="40" w:line="276" w:lineRule="auto"/>
        <w:jc w:val="both"/>
        <w:rPr>
          <w:rFonts w:cstheme="minorHAnsi"/>
        </w:rPr>
      </w:pPr>
      <w:r w:rsidRPr="008B4CB0">
        <w:rPr>
          <w:rFonts w:cstheme="minorHAnsi"/>
          <w:b/>
        </w:rPr>
        <w:t>Gerontološko- javnozdravstvena analiza strukture ciljnih pokazatelja za starije pučanstvo u ranijoj, srednjoj i dubokoj starosti po županijama Hrvatske i Grada Zagreba</w:t>
      </w:r>
    </w:p>
    <w:p w14:paraId="2E5609B1" w14:textId="77777777" w:rsidR="00C75847" w:rsidRPr="008B4CB0" w:rsidRDefault="00C75847" w:rsidP="00E93DEC">
      <w:pPr>
        <w:spacing w:before="40" w:after="40" w:line="276" w:lineRule="auto"/>
        <w:contextualSpacing/>
        <w:jc w:val="both"/>
        <w:rPr>
          <w:rFonts w:cstheme="minorHAnsi"/>
        </w:rPr>
      </w:pPr>
      <w:r w:rsidRPr="008B4CB0">
        <w:rPr>
          <w:rFonts w:cstheme="minorHAnsi"/>
        </w:rPr>
        <w:t xml:space="preserve">Izradba gerontološko-javnozdravstvenih analiza praćenja i evaluacije zdravstvenih potreba i funkcionalne sposobnosti starijih osoba po županijama Hrvatske i Grada Zagreba u institucijskoj i izvan-institucijskoj skrbi za starije te usporedba uzroka gerijatrijskih  hospitalizacija i gerijatrijske zdravstvene potrošnje, uzroka gerijatrijskog mortaliteta i </w:t>
      </w:r>
      <w:proofErr w:type="spellStart"/>
      <w:r w:rsidRPr="008B4CB0">
        <w:rPr>
          <w:rFonts w:cstheme="minorHAnsi"/>
        </w:rPr>
        <w:t>komorbiditeta</w:t>
      </w:r>
      <w:proofErr w:type="spellEnd"/>
      <w:r w:rsidRPr="008B4CB0">
        <w:rPr>
          <w:rFonts w:cstheme="minorHAnsi"/>
        </w:rPr>
        <w:t xml:space="preserve">, očekivanog trajanja života i potencijalno izgubljenih godina života zbog </w:t>
      </w:r>
      <w:proofErr w:type="spellStart"/>
      <w:r w:rsidRPr="008B4CB0">
        <w:rPr>
          <w:rFonts w:cstheme="minorHAnsi"/>
        </w:rPr>
        <w:t>preventabilnih</w:t>
      </w:r>
      <w:proofErr w:type="spellEnd"/>
      <w:r w:rsidRPr="008B4CB0">
        <w:rPr>
          <w:rFonts w:cstheme="minorHAnsi"/>
        </w:rPr>
        <w:t xml:space="preserve"> bolesti uz utvrđivanje rizičnih čimbenika nastanka bolesnog starenja. </w:t>
      </w:r>
    </w:p>
    <w:p w14:paraId="35BE86CB" w14:textId="77777777" w:rsidR="00C75847" w:rsidRPr="008B4CB0" w:rsidRDefault="00C75847" w:rsidP="00E93DEC">
      <w:pPr>
        <w:spacing w:before="40" w:after="40" w:line="276" w:lineRule="auto"/>
        <w:contextualSpacing/>
        <w:jc w:val="both"/>
        <w:rPr>
          <w:rFonts w:cstheme="minorHAnsi"/>
          <w:b/>
        </w:rPr>
      </w:pPr>
      <w:r w:rsidRPr="008B4CB0">
        <w:rPr>
          <w:rFonts w:cstheme="minorHAnsi"/>
          <w:b/>
        </w:rPr>
        <w:t xml:space="preserve">Evaluacija provedbe kategorijskog </w:t>
      </w:r>
      <w:proofErr w:type="spellStart"/>
      <w:r w:rsidRPr="008B4CB0">
        <w:rPr>
          <w:rFonts w:cstheme="minorHAnsi"/>
          <w:b/>
        </w:rPr>
        <w:t>postupnika</w:t>
      </w:r>
      <w:proofErr w:type="spellEnd"/>
      <w:r w:rsidRPr="008B4CB0">
        <w:rPr>
          <w:rFonts w:cstheme="minorHAnsi"/>
          <w:b/>
        </w:rPr>
        <w:t xml:space="preserve"> po program četiri stupnja gerijatrijske zdravstvene njege sa sestrinskom dokumentacijom i u domovima za starije, Hrvatska i Grad Zagreb</w:t>
      </w:r>
    </w:p>
    <w:p w14:paraId="6945FC20" w14:textId="77777777" w:rsidR="00C75847" w:rsidRPr="008B4CB0" w:rsidRDefault="00C75847" w:rsidP="00E93DEC">
      <w:pPr>
        <w:spacing w:before="40" w:after="40" w:line="276" w:lineRule="auto"/>
        <w:contextualSpacing/>
        <w:jc w:val="both"/>
        <w:rPr>
          <w:rFonts w:cstheme="minorHAnsi"/>
        </w:rPr>
      </w:pPr>
      <w:r w:rsidRPr="008B4CB0">
        <w:rPr>
          <w:rFonts w:cstheme="minorHAnsi"/>
        </w:rPr>
        <w:t xml:space="preserve">Primjenom kategorijskog </w:t>
      </w:r>
      <w:proofErr w:type="spellStart"/>
      <w:r w:rsidRPr="008B4CB0">
        <w:rPr>
          <w:rFonts w:cstheme="minorHAnsi"/>
        </w:rPr>
        <w:t>postupnika</w:t>
      </w:r>
      <w:proofErr w:type="spellEnd"/>
      <w:r w:rsidRPr="008B4CB0">
        <w:rPr>
          <w:rFonts w:cstheme="minorHAnsi"/>
        </w:rPr>
        <w:t xml:space="preserve"> programa Četiri stupnja gerijatrijske zdravstvene njege u domovima za starije *gerijatrijska medicinska sestra svakodnevno, ili po potrebi u domu za starije, procjenjuje  stanje gerijatrijskog bolesnika po čimbenicima praćenja, ovisno o njegovim zdravstvenim </w:t>
      </w:r>
      <w:r w:rsidRPr="008B4CB0">
        <w:rPr>
          <w:rFonts w:cstheme="minorHAnsi"/>
        </w:rPr>
        <w:lastRenderedPageBreak/>
        <w:t>potrebama, svrstava u određenu kategoriju po definiranoj skali od 1 do 4, a odnosi se na četiri stupnja gerijatrijske zdravstvene njege.</w:t>
      </w:r>
    </w:p>
    <w:p w14:paraId="3CE6446C" w14:textId="77777777" w:rsidR="00C75847" w:rsidRPr="008B4CB0" w:rsidRDefault="00C75847" w:rsidP="00E93DEC">
      <w:pPr>
        <w:spacing w:before="40" w:after="40" w:line="276" w:lineRule="auto"/>
        <w:jc w:val="both"/>
        <w:rPr>
          <w:rFonts w:cstheme="minorHAnsi"/>
        </w:rPr>
      </w:pPr>
      <w:r w:rsidRPr="008B4CB0">
        <w:rPr>
          <w:rFonts w:cstheme="minorHAnsi"/>
          <w:b/>
        </w:rPr>
        <w:t>Gerontološko-javnozdravstveni pokazatelji u odabranim domovima za starije</w:t>
      </w:r>
      <w:r w:rsidRPr="008B4CB0">
        <w:rPr>
          <w:rFonts w:cstheme="minorHAnsi"/>
        </w:rPr>
        <w:t xml:space="preserve"> (Hrvatska, 2020. god.) analizirani putem Evidencijske liste br. 1 za praćenje zdravstvenih potreba starijih osoba u domu za starije i putem Evidencijske liste br. 4 za praćenje zdravstvenih-socijalnih potreba starijih osoba u izvan-institucijskoj skrbi za starije</w:t>
      </w:r>
    </w:p>
    <w:p w14:paraId="68DBB32E" w14:textId="77777777" w:rsidR="00C75847" w:rsidRPr="008B4CB0" w:rsidRDefault="00C75847" w:rsidP="00E93DEC">
      <w:pPr>
        <w:spacing w:before="40" w:after="40" w:line="276" w:lineRule="auto"/>
        <w:contextualSpacing/>
        <w:jc w:val="both"/>
        <w:rPr>
          <w:rFonts w:cstheme="minorHAnsi"/>
        </w:rPr>
      </w:pPr>
      <w:r w:rsidRPr="008B4CB0">
        <w:rPr>
          <w:rFonts w:cstheme="minorHAnsi"/>
        </w:rPr>
        <w:t>U sklopu prvog područja praćenja i evaluacije zdravstvenih potreba korisnika domova za starije u Hrvatskoj, Gradu Zagrebu i po županijama Hrvatske nastavak trijaže, praćenja i evaluacije zdravstvenih potreba individualnog gerontološkog i gerijatrijskog osiguranika po unosu u bazu gerontološko-javnozdravstvenih podataka mjesečno dobivenih putem Evidencijske liste br. 1 *PZP-a korisnika Doma za starije i Evidencijska lista br. 4 PZP-a Gerontološkog centra – izvan-institucijske skrbi za starije.</w:t>
      </w:r>
    </w:p>
    <w:p w14:paraId="4F75E4A5" w14:textId="77777777" w:rsidR="00C75847" w:rsidRPr="008B4CB0" w:rsidRDefault="00C75847" w:rsidP="00E93DEC">
      <w:pPr>
        <w:spacing w:before="40" w:after="40" w:line="276" w:lineRule="auto"/>
        <w:jc w:val="both"/>
        <w:rPr>
          <w:rFonts w:cstheme="minorHAnsi"/>
        </w:rPr>
      </w:pPr>
      <w:r w:rsidRPr="008B4CB0">
        <w:rPr>
          <w:rFonts w:cstheme="minorHAnsi"/>
          <w:b/>
        </w:rPr>
        <w:t>Provedba Upitnika o praćenju pokazatelja kvalitete u  domovima za starije, Hrvatska</w:t>
      </w:r>
    </w:p>
    <w:p w14:paraId="78D16E39" w14:textId="77777777" w:rsidR="00C75847" w:rsidRPr="008B4CB0" w:rsidRDefault="00C75847" w:rsidP="00E93DEC">
      <w:pPr>
        <w:spacing w:before="40" w:after="40" w:line="276" w:lineRule="auto"/>
        <w:jc w:val="both"/>
        <w:rPr>
          <w:rFonts w:cstheme="minorHAnsi"/>
        </w:rPr>
      </w:pPr>
      <w:r w:rsidRPr="008B4CB0">
        <w:rPr>
          <w:rFonts w:cstheme="minorHAnsi"/>
        </w:rPr>
        <w:t xml:space="preserve">Trijaža, praćenje i evaluacija zdravstvenih potreba individualnog gerontološkog i gerijatrijskog osiguranika po Upitniku o praćenju pokazatelja kvalitete u Domovima za starije u 2020. g. </w:t>
      </w:r>
    </w:p>
    <w:p w14:paraId="157E6A36" w14:textId="77777777" w:rsidR="00C75847" w:rsidRPr="008B4CB0" w:rsidRDefault="00C75847" w:rsidP="00E93DEC">
      <w:pPr>
        <w:spacing w:before="40" w:after="40" w:line="276" w:lineRule="auto"/>
        <w:jc w:val="both"/>
        <w:rPr>
          <w:rFonts w:cstheme="minorHAnsi"/>
        </w:rPr>
      </w:pPr>
      <w:r w:rsidRPr="008B4CB0">
        <w:rPr>
          <w:rFonts w:cstheme="minorHAnsi"/>
          <w:b/>
        </w:rPr>
        <w:t xml:space="preserve">Provedba stručno-metodološke pomoći koordinacije i gerontološke edukacije/gerontološke tribine, gerontološke radionice i </w:t>
      </w:r>
      <w:proofErr w:type="spellStart"/>
      <w:r w:rsidRPr="008B4CB0">
        <w:rPr>
          <w:rFonts w:cstheme="minorHAnsi"/>
          <w:b/>
        </w:rPr>
        <w:t>stvaraonice</w:t>
      </w:r>
      <w:proofErr w:type="spellEnd"/>
      <w:r w:rsidRPr="008B4CB0">
        <w:rPr>
          <w:rFonts w:cstheme="minorHAnsi"/>
          <w:b/>
        </w:rPr>
        <w:t xml:space="preserve">, simpoziji, tečajevi </w:t>
      </w:r>
    </w:p>
    <w:p w14:paraId="2DBD4381" w14:textId="77777777" w:rsidR="00C75847" w:rsidRPr="008B4CB0" w:rsidRDefault="00C75847" w:rsidP="00E93DEC">
      <w:pPr>
        <w:spacing w:before="40" w:after="40" w:line="276" w:lineRule="auto"/>
        <w:jc w:val="both"/>
        <w:rPr>
          <w:rFonts w:cstheme="minorHAnsi"/>
        </w:rPr>
      </w:pPr>
      <w:r w:rsidRPr="008B4CB0">
        <w:rPr>
          <w:rFonts w:cstheme="minorHAnsi"/>
        </w:rPr>
        <w:t xml:space="preserve">U sklopu najsloženijih poslova i zadaća gerontološko-javnozdravstvene djelatnosti održavaju se redovite gerontološke tribine namijenjene stručnjacima različitog profila u skrbi za starije, a osobito timovima opće / obiteljske medicine, *gerijatrijskim medicinskim sestrama u domovima za starije te drugim stručnim profilima, a u 2020. godini ukupno je planirano organiziranje 4 gerontoloških tribina (početno s 215. gerontološkom tribinom u veljači 2020.g.) te gerontološkim radionicama, </w:t>
      </w:r>
      <w:proofErr w:type="spellStart"/>
      <w:r w:rsidRPr="008B4CB0">
        <w:rPr>
          <w:rFonts w:cstheme="minorHAnsi"/>
        </w:rPr>
        <w:t>stvaraonicama</w:t>
      </w:r>
      <w:proofErr w:type="spellEnd"/>
      <w:r w:rsidRPr="008B4CB0">
        <w:rPr>
          <w:rFonts w:cstheme="minorHAnsi"/>
        </w:rPr>
        <w:t>, simpozijima i tečajevima.</w:t>
      </w:r>
    </w:p>
    <w:p w14:paraId="50D373F2" w14:textId="77777777" w:rsidR="00C75847" w:rsidRPr="008B4CB0" w:rsidRDefault="00C75847" w:rsidP="00E93DEC">
      <w:pPr>
        <w:spacing w:before="40" w:after="40" w:line="276" w:lineRule="auto"/>
        <w:jc w:val="both"/>
        <w:rPr>
          <w:rFonts w:cstheme="minorHAnsi"/>
        </w:rPr>
      </w:pPr>
      <w:r w:rsidRPr="008B4CB0">
        <w:rPr>
          <w:rFonts w:cstheme="minorHAnsi"/>
          <w:b/>
        </w:rPr>
        <w:t xml:space="preserve">Nastavak Partnerstva na projektu European </w:t>
      </w:r>
      <w:proofErr w:type="spellStart"/>
      <w:r w:rsidRPr="008B4CB0">
        <w:rPr>
          <w:rFonts w:cstheme="minorHAnsi"/>
          <w:b/>
        </w:rPr>
        <w:t>Innovation</w:t>
      </w:r>
      <w:proofErr w:type="spellEnd"/>
      <w:r w:rsidRPr="008B4CB0">
        <w:rPr>
          <w:rFonts w:cstheme="minorHAnsi"/>
          <w:b/>
        </w:rPr>
        <w:t xml:space="preserve"> </w:t>
      </w:r>
      <w:proofErr w:type="spellStart"/>
      <w:r w:rsidRPr="008B4CB0">
        <w:rPr>
          <w:rFonts w:cstheme="minorHAnsi"/>
          <w:b/>
        </w:rPr>
        <w:t>Partnership</w:t>
      </w:r>
      <w:proofErr w:type="spellEnd"/>
      <w:r w:rsidRPr="008B4CB0">
        <w:rPr>
          <w:rFonts w:cstheme="minorHAnsi"/>
          <w:b/>
        </w:rPr>
        <w:t xml:space="preserve"> on </w:t>
      </w:r>
      <w:proofErr w:type="spellStart"/>
      <w:r w:rsidRPr="008B4CB0">
        <w:rPr>
          <w:rFonts w:cstheme="minorHAnsi"/>
          <w:b/>
        </w:rPr>
        <w:t>Active</w:t>
      </w:r>
      <w:proofErr w:type="spellEnd"/>
      <w:r w:rsidRPr="008B4CB0">
        <w:rPr>
          <w:rFonts w:cstheme="minorHAnsi"/>
          <w:b/>
        </w:rPr>
        <w:t xml:space="preserve"> </w:t>
      </w:r>
      <w:proofErr w:type="spellStart"/>
      <w:r w:rsidRPr="008B4CB0">
        <w:rPr>
          <w:rFonts w:cstheme="minorHAnsi"/>
          <w:b/>
        </w:rPr>
        <w:t>and</w:t>
      </w:r>
      <w:proofErr w:type="spellEnd"/>
      <w:r w:rsidRPr="008B4CB0">
        <w:rPr>
          <w:rFonts w:cstheme="minorHAnsi"/>
          <w:b/>
        </w:rPr>
        <w:t xml:space="preserve"> </w:t>
      </w:r>
      <w:proofErr w:type="spellStart"/>
      <w:r w:rsidRPr="008B4CB0">
        <w:rPr>
          <w:rFonts w:cstheme="minorHAnsi"/>
          <w:b/>
        </w:rPr>
        <w:t>Healthy</w:t>
      </w:r>
      <w:proofErr w:type="spellEnd"/>
      <w:r w:rsidRPr="008B4CB0">
        <w:rPr>
          <w:rFonts w:cstheme="minorHAnsi"/>
          <w:b/>
        </w:rPr>
        <w:t xml:space="preserve"> </w:t>
      </w:r>
      <w:proofErr w:type="spellStart"/>
      <w:r w:rsidRPr="008B4CB0">
        <w:rPr>
          <w:rFonts w:cstheme="minorHAnsi"/>
          <w:b/>
        </w:rPr>
        <w:t>Ageing</w:t>
      </w:r>
      <w:proofErr w:type="spellEnd"/>
    </w:p>
    <w:p w14:paraId="5B13DAB6" w14:textId="77777777" w:rsidR="00C75847" w:rsidRPr="008B4CB0" w:rsidRDefault="00C75847" w:rsidP="00E93DEC">
      <w:pPr>
        <w:spacing w:before="40" w:after="40" w:line="276" w:lineRule="auto"/>
        <w:jc w:val="both"/>
        <w:rPr>
          <w:rFonts w:cstheme="minorHAnsi"/>
        </w:rPr>
      </w:pPr>
      <w:r w:rsidRPr="008B4CB0">
        <w:rPr>
          <w:rFonts w:cstheme="minorHAnsi"/>
        </w:rPr>
        <w:t xml:space="preserve">Referentni centar MZ RH za zaštitu zdravlja starijih osoba – Služba za javnozdravstvenu gerontologiju NZJZ „Dr. Andrija Štampar“ u suradnji s Domom zdravlja Zagreb – Centar, je partner na projektu European </w:t>
      </w:r>
      <w:proofErr w:type="spellStart"/>
      <w:r w:rsidRPr="008B4CB0">
        <w:rPr>
          <w:rFonts w:cstheme="minorHAnsi"/>
        </w:rPr>
        <w:t>Innovation</w:t>
      </w:r>
      <w:proofErr w:type="spellEnd"/>
      <w:r w:rsidRPr="008B4CB0">
        <w:rPr>
          <w:rFonts w:cstheme="minorHAnsi"/>
        </w:rPr>
        <w:t xml:space="preserve"> </w:t>
      </w:r>
      <w:proofErr w:type="spellStart"/>
      <w:r w:rsidRPr="008B4CB0">
        <w:rPr>
          <w:rFonts w:cstheme="minorHAnsi"/>
        </w:rPr>
        <w:t>Partnership</w:t>
      </w:r>
      <w:proofErr w:type="spellEnd"/>
      <w:r w:rsidRPr="008B4CB0">
        <w:rPr>
          <w:rFonts w:cstheme="minorHAnsi"/>
        </w:rPr>
        <w:t xml:space="preserve"> on </w:t>
      </w:r>
      <w:proofErr w:type="spellStart"/>
      <w:r w:rsidRPr="008B4CB0">
        <w:rPr>
          <w:rFonts w:cstheme="minorHAnsi"/>
        </w:rPr>
        <w:t>Active</w:t>
      </w:r>
      <w:proofErr w:type="spellEnd"/>
      <w:r w:rsidRPr="008B4CB0">
        <w:rPr>
          <w:rFonts w:cstheme="minorHAnsi"/>
        </w:rPr>
        <w:t xml:space="preserve"> </w:t>
      </w:r>
      <w:proofErr w:type="spellStart"/>
      <w:r w:rsidRPr="008B4CB0">
        <w:rPr>
          <w:rFonts w:cstheme="minorHAnsi"/>
        </w:rPr>
        <w:t>and</w:t>
      </w:r>
      <w:proofErr w:type="spellEnd"/>
      <w:r w:rsidRPr="008B4CB0">
        <w:rPr>
          <w:rFonts w:cstheme="minorHAnsi"/>
        </w:rPr>
        <w:t xml:space="preserve"> </w:t>
      </w:r>
      <w:proofErr w:type="spellStart"/>
      <w:r w:rsidRPr="008B4CB0">
        <w:rPr>
          <w:rFonts w:cstheme="minorHAnsi"/>
        </w:rPr>
        <w:t>Healthy</w:t>
      </w:r>
      <w:proofErr w:type="spellEnd"/>
      <w:r w:rsidRPr="008B4CB0">
        <w:rPr>
          <w:rFonts w:cstheme="minorHAnsi"/>
        </w:rPr>
        <w:t xml:space="preserve"> </w:t>
      </w:r>
      <w:proofErr w:type="spellStart"/>
      <w:r w:rsidRPr="008B4CB0">
        <w:rPr>
          <w:rFonts w:cstheme="minorHAnsi"/>
        </w:rPr>
        <w:t>Ageing</w:t>
      </w:r>
      <w:proofErr w:type="spellEnd"/>
      <w:r w:rsidRPr="008B4CB0">
        <w:rPr>
          <w:rFonts w:cstheme="minorHAnsi"/>
        </w:rPr>
        <w:t xml:space="preserve">. Projekt je dobio status 1 zvjezdice što znači da smo primatelji informacija od drugih država članica projekta koje imaju status pružatelja. </w:t>
      </w:r>
    </w:p>
    <w:p w14:paraId="23BA631E" w14:textId="77777777" w:rsidR="00C75847" w:rsidRPr="008B4CB0" w:rsidRDefault="00C75847" w:rsidP="00E93DEC">
      <w:pPr>
        <w:spacing w:before="40" w:after="40" w:line="276" w:lineRule="auto"/>
        <w:jc w:val="both"/>
        <w:rPr>
          <w:rFonts w:cstheme="minorHAnsi"/>
        </w:rPr>
      </w:pPr>
      <w:r w:rsidRPr="008B4CB0">
        <w:rPr>
          <w:rFonts w:cstheme="minorHAnsi"/>
          <w:b/>
        </w:rPr>
        <w:t>Izrada Projektnog modela prehrambeno gerontoloških normi za jelovnike i higijenu radnih površina u domovima za starije</w:t>
      </w:r>
    </w:p>
    <w:p w14:paraId="4079380F" w14:textId="77777777" w:rsidR="00C75847" w:rsidRPr="008B4CB0" w:rsidRDefault="00C75847" w:rsidP="00E93DEC">
      <w:pPr>
        <w:spacing w:before="40" w:after="40" w:line="276" w:lineRule="auto"/>
        <w:jc w:val="both"/>
        <w:rPr>
          <w:rFonts w:cstheme="minorHAnsi"/>
        </w:rPr>
      </w:pPr>
      <w:r w:rsidRPr="008B4CB0">
        <w:rPr>
          <w:rFonts w:cstheme="minorHAnsi"/>
        </w:rPr>
        <w:t>U 2020. godini završiti će se aktivnosti s ciljem izrade i implementacije normativa i jelovnika u Domovima za starije. Krajnji produkt će biti knjiga koja će biti distribuirana u elektronskom obliku.</w:t>
      </w:r>
    </w:p>
    <w:p w14:paraId="05688034" w14:textId="77777777" w:rsidR="00C75847" w:rsidRPr="008B4CB0" w:rsidRDefault="00C75847" w:rsidP="00E93DEC">
      <w:pPr>
        <w:spacing w:before="40" w:after="40" w:line="276" w:lineRule="auto"/>
        <w:jc w:val="both"/>
        <w:rPr>
          <w:rFonts w:cstheme="minorHAnsi"/>
          <w:b/>
        </w:rPr>
      </w:pPr>
      <w:r w:rsidRPr="008B4CB0">
        <w:rPr>
          <w:rFonts w:cstheme="minorHAnsi"/>
          <w:b/>
        </w:rPr>
        <w:t xml:space="preserve">Izrada </w:t>
      </w:r>
      <w:proofErr w:type="spellStart"/>
      <w:r w:rsidRPr="008B4CB0">
        <w:rPr>
          <w:rFonts w:cstheme="minorHAnsi"/>
          <w:b/>
        </w:rPr>
        <w:t>postupnika</w:t>
      </w:r>
      <w:proofErr w:type="spellEnd"/>
      <w:r w:rsidRPr="008B4CB0">
        <w:rPr>
          <w:rFonts w:cstheme="minorHAnsi"/>
          <w:b/>
        </w:rPr>
        <w:t xml:space="preserve"> za rano otkrivanje Alzheimerove bolesti i drugih demencija* </w:t>
      </w:r>
    </w:p>
    <w:p w14:paraId="150AFBD2" w14:textId="77777777" w:rsidR="00C75847" w:rsidRPr="008B4CB0" w:rsidRDefault="00C75847" w:rsidP="00E93DEC">
      <w:pPr>
        <w:spacing w:before="40" w:after="40" w:line="276" w:lineRule="auto"/>
        <w:jc w:val="both"/>
        <w:rPr>
          <w:rFonts w:cstheme="minorHAnsi"/>
        </w:rPr>
      </w:pPr>
      <w:r w:rsidRPr="008B4CB0">
        <w:rPr>
          <w:rFonts w:cstheme="minorHAnsi"/>
        </w:rPr>
        <w:t xml:space="preserve">U 2020. godini će se temeljem donesene Strategije o demencijama na području Grada Zagreba izraditi radna verzija </w:t>
      </w:r>
      <w:proofErr w:type="spellStart"/>
      <w:r w:rsidRPr="008B4CB0">
        <w:rPr>
          <w:rFonts w:cstheme="minorHAnsi"/>
        </w:rPr>
        <w:t>postupnika</w:t>
      </w:r>
      <w:proofErr w:type="spellEnd"/>
      <w:r w:rsidRPr="008B4CB0">
        <w:rPr>
          <w:rFonts w:cstheme="minorHAnsi"/>
        </w:rPr>
        <w:t xml:space="preserve"> za probir na blaga kognitivna oštećenja i demencije.</w:t>
      </w:r>
    </w:p>
    <w:p w14:paraId="616B7237" w14:textId="77777777" w:rsidR="00C75847" w:rsidRPr="008B4CB0" w:rsidRDefault="00C75847" w:rsidP="00E93DEC">
      <w:pPr>
        <w:spacing w:before="40" w:after="40" w:line="276" w:lineRule="auto"/>
        <w:jc w:val="both"/>
        <w:rPr>
          <w:rFonts w:cstheme="minorHAnsi"/>
          <w:b/>
        </w:rPr>
      </w:pPr>
      <w:r w:rsidRPr="008B4CB0">
        <w:rPr>
          <w:rFonts w:cstheme="minorHAnsi"/>
          <w:b/>
        </w:rPr>
        <w:t>Provođenje programa Unapređenje skrbi za osobe oboljele od Alzheimerove bolesti i drugih demencija*</w:t>
      </w:r>
    </w:p>
    <w:p w14:paraId="72099A65" w14:textId="77777777" w:rsidR="00C75847" w:rsidRPr="008B4CB0" w:rsidRDefault="00C75847" w:rsidP="00E93DEC">
      <w:pPr>
        <w:spacing w:before="40" w:after="40" w:line="276" w:lineRule="auto"/>
        <w:jc w:val="both"/>
        <w:rPr>
          <w:rFonts w:cstheme="minorHAnsi"/>
        </w:rPr>
      </w:pPr>
      <w:r w:rsidRPr="008B4CB0">
        <w:rPr>
          <w:rFonts w:cstheme="minorHAnsi"/>
        </w:rPr>
        <w:t xml:space="preserve">U 2018. godini izrađen je materijal za edukaciju edukatora o komunikaciji formalnih njegovatelja s osobom oboljelom od Alzheimerove bolesti ili drugih demencija, koji se nastavio u 2019. godini. Odrađen je trening s 15 sestara koje su zaposlene u domovima za starije čija osnivačka prava nosi Grad Zagreb. Evaluacija programa pokazala je na jako dobru prihvaćenost radionice te je u zaključcima navedeno da je potrebno nastaviti edukaciju. </w:t>
      </w:r>
    </w:p>
    <w:p w14:paraId="7574FC8A" w14:textId="77777777" w:rsidR="00C75847" w:rsidRPr="008B4CB0" w:rsidRDefault="00C75847" w:rsidP="00E93DEC">
      <w:pPr>
        <w:spacing w:before="40" w:after="40" w:line="276" w:lineRule="auto"/>
        <w:jc w:val="both"/>
        <w:rPr>
          <w:rFonts w:cstheme="minorHAnsi"/>
        </w:rPr>
      </w:pPr>
      <w:r w:rsidRPr="008B4CB0">
        <w:rPr>
          <w:rFonts w:cstheme="minorHAnsi"/>
        </w:rPr>
        <w:lastRenderedPageBreak/>
        <w:t>Uvidjevši veliku potrebu za ovom vrstom edukacije/razvoja vještina te na specifičnosti posla patronažnih sestara u skrbi za starije osobe, želimo razviti edukativni materijal i za patronažne sestre kao nad-standard u edukaciji o zdravstvenoj skrbi osoba s demencijama na području Grada Zagreba.</w:t>
      </w:r>
    </w:p>
    <w:p w14:paraId="2409310C" w14:textId="77777777" w:rsidR="00C75847" w:rsidRPr="008B4CB0" w:rsidRDefault="00C75847" w:rsidP="00E93DEC">
      <w:pPr>
        <w:spacing w:before="40" w:after="40" w:line="276" w:lineRule="auto"/>
        <w:jc w:val="both"/>
        <w:rPr>
          <w:rFonts w:cstheme="minorHAnsi"/>
          <w:b/>
        </w:rPr>
      </w:pPr>
      <w:r w:rsidRPr="008B4CB0">
        <w:rPr>
          <w:rFonts w:cstheme="minorHAnsi"/>
          <w:b/>
        </w:rPr>
        <w:t xml:space="preserve">Organizacija 4.hrvatskog gerontološkog i gerijatrijskog kongresa s međunarodnim sudjelovanjem </w:t>
      </w:r>
    </w:p>
    <w:p w14:paraId="0FAB5707" w14:textId="77777777" w:rsidR="00C75847" w:rsidRPr="008B4CB0" w:rsidRDefault="00C75847" w:rsidP="00E93DEC">
      <w:pPr>
        <w:spacing w:before="40" w:after="40" w:line="276" w:lineRule="auto"/>
        <w:jc w:val="both"/>
        <w:rPr>
          <w:rFonts w:cstheme="minorHAnsi"/>
        </w:rPr>
      </w:pPr>
      <w:r w:rsidRPr="008B4CB0">
        <w:rPr>
          <w:rFonts w:cstheme="minorHAnsi"/>
        </w:rPr>
        <w:t>Kongres će se održati od 6. – 9. svibnja 2020. godine u Opatiji pod pokroviteljstvom Ministarstva zdravstva Republike Hrvatske, Ministarstva za demografiju, obitelj, mlade i socijalnu politiku Republike Hrvatske, Ministarstva znanosti i obrazovanja Republike Hrvatske, Ureda Svjetske zdravstvene organizacije u Republici Hrvatskoj i Grada Zagreba, a organizirat će ga Hrvatsko društvo za gerontologiju i gerijatriju Hrvatskoga liječničkog zbora i Referentni centar Ministarstva zdravstva Republike Hrvatske za zaštitu zdravlja starijih osoba – Služba za javnozdravstvenu gerontologiju Nastavnog zavoda za javno zdravstvo „Dr. Andrija Štampar“.</w:t>
      </w:r>
    </w:p>
    <w:p w14:paraId="3B366DD4" w14:textId="77777777" w:rsidR="00C75847" w:rsidRPr="008B4CB0" w:rsidRDefault="00C75847" w:rsidP="00E93DEC">
      <w:pPr>
        <w:spacing w:before="40" w:after="40" w:line="276" w:lineRule="auto"/>
        <w:jc w:val="both"/>
        <w:rPr>
          <w:rFonts w:cstheme="minorHAnsi"/>
        </w:rPr>
      </w:pPr>
      <w:r w:rsidRPr="008B4CB0">
        <w:rPr>
          <w:rFonts w:cstheme="minorHAnsi"/>
        </w:rPr>
        <w:t xml:space="preserve">Suorganizatoru su Gradski ured za zdravstvo Grada Zagreba, Gradski ured za socijalnu zaštitu i osobe s invaliditetom Grada Zagreba, Razred za medicinske znanosti, Hrvatska akademija znanosti i umjetnosti, Sveučilište u Zagrebu i Libertas međunarodno sveučilište. </w:t>
      </w:r>
    </w:p>
    <w:p w14:paraId="32202007" w14:textId="77777777" w:rsidR="00C75847" w:rsidRPr="008B4CB0" w:rsidRDefault="00C75847" w:rsidP="00582AF3">
      <w:pPr>
        <w:spacing w:before="240" w:after="120" w:line="276" w:lineRule="auto"/>
        <w:jc w:val="both"/>
        <w:rPr>
          <w:rFonts w:cstheme="minorHAnsi"/>
          <w:b/>
          <w:u w:val="single"/>
        </w:rPr>
      </w:pPr>
      <w:r w:rsidRPr="008B4CB0">
        <w:rPr>
          <w:rFonts w:cstheme="minorHAnsi"/>
          <w:b/>
          <w:u w:val="single"/>
        </w:rPr>
        <w:t>3. Zakonske i druge pravne osnove na kojima se zasnivaju programi</w:t>
      </w:r>
    </w:p>
    <w:p w14:paraId="1579875C" w14:textId="77777777" w:rsidR="00C75847" w:rsidRPr="008B4CB0" w:rsidRDefault="00C75847" w:rsidP="00E93DEC">
      <w:pPr>
        <w:pStyle w:val="Odlomakpopisa"/>
        <w:numPr>
          <w:ilvl w:val="0"/>
          <w:numId w:val="27"/>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Pravilnikom o mjerilima za dodjelu i obnovu naziva Referentnog centra Ministarstva nadležnog za zdravstva (NN 77/05, 125/08)</w:t>
      </w:r>
    </w:p>
    <w:p w14:paraId="724A8D97" w14:textId="77777777" w:rsidR="00C75847" w:rsidRPr="008B4CB0" w:rsidRDefault="00C75847" w:rsidP="00E93DEC">
      <w:pPr>
        <w:pStyle w:val="Odlomakpopisa"/>
        <w:numPr>
          <w:ilvl w:val="0"/>
          <w:numId w:val="27"/>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Zakon o zdravstvenoj zaštiti (NN 150/8 i 71/10)</w:t>
      </w:r>
    </w:p>
    <w:p w14:paraId="3126CA66" w14:textId="77777777" w:rsidR="00C75847" w:rsidRPr="008B4CB0" w:rsidRDefault="00C75847" w:rsidP="00E93DEC">
      <w:pPr>
        <w:pStyle w:val="Odlomakpopisa"/>
        <w:numPr>
          <w:ilvl w:val="0"/>
          <w:numId w:val="27"/>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Zakonom o izmjenama i dopunama Zakona o zdravstvenoj zaštiti (NN 85/2006, NN 126/2006)</w:t>
      </w:r>
    </w:p>
    <w:p w14:paraId="382F7E4D" w14:textId="77777777" w:rsidR="00C75847" w:rsidRPr="008B4CB0" w:rsidRDefault="00C75847" w:rsidP="00E93DEC">
      <w:pPr>
        <w:pStyle w:val="Odlomakpopisa"/>
        <w:numPr>
          <w:ilvl w:val="0"/>
          <w:numId w:val="27"/>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Pravilnik o minimalnim uvjetima u pogledu prostora, radnika i medicinsko-tehničke opreme za obavljanje zdravstvene djelatnost (NN 61/11)</w:t>
      </w:r>
    </w:p>
    <w:p w14:paraId="110D223F" w14:textId="77777777" w:rsidR="00C75847" w:rsidRPr="008B4CB0" w:rsidRDefault="00C75847" w:rsidP="00E93DEC">
      <w:pPr>
        <w:numPr>
          <w:ilvl w:val="0"/>
          <w:numId w:val="27"/>
        </w:numPr>
        <w:spacing w:before="40" w:after="40" w:line="276" w:lineRule="auto"/>
        <w:contextualSpacing/>
        <w:jc w:val="both"/>
        <w:rPr>
          <w:rFonts w:cstheme="minorHAnsi"/>
        </w:rPr>
      </w:pPr>
      <w:r w:rsidRPr="008B4CB0">
        <w:rPr>
          <w:rFonts w:cstheme="minorHAnsi"/>
        </w:rPr>
        <w:t>Plan i program mjera zdravstvene zaštite iz obveznog zdravstvenog osiguranja (NN 126/06)</w:t>
      </w:r>
    </w:p>
    <w:p w14:paraId="3FE78F4C" w14:textId="77777777" w:rsidR="00C75847" w:rsidRPr="008B4CB0" w:rsidRDefault="00C75847" w:rsidP="00E93DEC">
      <w:pPr>
        <w:numPr>
          <w:ilvl w:val="0"/>
          <w:numId w:val="27"/>
        </w:numPr>
        <w:spacing w:before="40" w:after="40" w:line="276" w:lineRule="auto"/>
        <w:contextualSpacing/>
        <w:jc w:val="both"/>
        <w:rPr>
          <w:rFonts w:cstheme="minorHAnsi"/>
        </w:rPr>
      </w:pPr>
      <w:r w:rsidRPr="008B4CB0">
        <w:rPr>
          <w:rFonts w:cstheme="minorHAnsi"/>
        </w:rPr>
        <w:t>Zakon o službenoj statistici (NN 103/03 i 59/12).</w:t>
      </w:r>
    </w:p>
    <w:p w14:paraId="31712A3B" w14:textId="77777777" w:rsidR="00C75847" w:rsidRPr="008B4CB0" w:rsidRDefault="00C75847" w:rsidP="00E93DEC">
      <w:pPr>
        <w:numPr>
          <w:ilvl w:val="0"/>
          <w:numId w:val="27"/>
        </w:numPr>
        <w:spacing w:before="40" w:after="40" w:line="276" w:lineRule="auto"/>
        <w:jc w:val="both"/>
        <w:rPr>
          <w:rFonts w:cstheme="minorHAnsi"/>
        </w:rPr>
      </w:pPr>
      <w:r w:rsidRPr="008B4CB0">
        <w:rPr>
          <w:rFonts w:cstheme="minorHAnsi"/>
        </w:rPr>
        <w:t>Godišnji provedbeni plan statističkih aktivnosti Republike Hrvatske</w:t>
      </w:r>
    </w:p>
    <w:p w14:paraId="5D6DE82F" w14:textId="77777777" w:rsidR="00C75847" w:rsidRPr="008B4CB0" w:rsidRDefault="00C75847" w:rsidP="00E93DEC">
      <w:pPr>
        <w:numPr>
          <w:ilvl w:val="0"/>
          <w:numId w:val="27"/>
        </w:numPr>
        <w:spacing w:before="40" w:after="40" w:line="276" w:lineRule="auto"/>
        <w:jc w:val="both"/>
        <w:rPr>
          <w:rFonts w:cstheme="minorHAnsi"/>
        </w:rPr>
      </w:pPr>
      <w:r w:rsidRPr="008B4CB0">
        <w:rPr>
          <w:rFonts w:cstheme="minorHAnsi"/>
        </w:rPr>
        <w:t xml:space="preserve">Nacionalnom strategijom razvoja zdravstva 2012. – 2020; (NN 156/13, 24/14).,  </w:t>
      </w:r>
    </w:p>
    <w:p w14:paraId="5C71293E" w14:textId="77777777" w:rsidR="00C75847" w:rsidRPr="008B4CB0" w:rsidRDefault="00C75847" w:rsidP="00E93DEC">
      <w:pPr>
        <w:numPr>
          <w:ilvl w:val="0"/>
          <w:numId w:val="27"/>
        </w:numPr>
        <w:spacing w:before="40" w:after="40" w:line="276" w:lineRule="auto"/>
        <w:jc w:val="both"/>
        <w:rPr>
          <w:rFonts w:cstheme="minorHAnsi"/>
        </w:rPr>
      </w:pPr>
      <w:r w:rsidRPr="008B4CB0">
        <w:rPr>
          <w:rFonts w:cstheme="minorHAnsi"/>
        </w:rPr>
        <w:t>Strateški plan razvoja javnog zdravstva 2013. – 2015., Vlada RH, Ministarstvo zdravlja</w:t>
      </w:r>
    </w:p>
    <w:p w14:paraId="7C480503" w14:textId="77777777" w:rsidR="00C75847" w:rsidRPr="008B4CB0" w:rsidRDefault="00C75847" w:rsidP="00E93DEC">
      <w:pPr>
        <w:numPr>
          <w:ilvl w:val="0"/>
          <w:numId w:val="27"/>
        </w:numPr>
        <w:spacing w:before="40" w:after="40" w:line="276" w:lineRule="auto"/>
        <w:jc w:val="both"/>
        <w:rPr>
          <w:rFonts w:cstheme="minorHAnsi"/>
        </w:rPr>
      </w:pPr>
      <w:r w:rsidRPr="008B4CB0">
        <w:rPr>
          <w:rFonts w:cstheme="minorHAnsi"/>
        </w:rPr>
        <w:t>Izmjene i dopune mreže javnozdravstvene službe (NN 113/15)</w:t>
      </w:r>
    </w:p>
    <w:p w14:paraId="71F54DF5" w14:textId="77777777" w:rsidR="00C75847" w:rsidRPr="008B4CB0" w:rsidRDefault="00C75847" w:rsidP="00E93DEC">
      <w:pPr>
        <w:numPr>
          <w:ilvl w:val="0"/>
          <w:numId w:val="27"/>
        </w:numPr>
        <w:spacing w:before="40" w:after="40" w:line="276" w:lineRule="auto"/>
        <w:jc w:val="both"/>
        <w:rPr>
          <w:rFonts w:cstheme="minorHAnsi"/>
        </w:rPr>
      </w:pPr>
      <w:r w:rsidRPr="008B4CB0">
        <w:rPr>
          <w:rFonts w:cstheme="minorHAnsi"/>
        </w:rPr>
        <w:t>Zakon o obveznom zdravstvenom osiguranju (NN 80/13 i 137/13)</w:t>
      </w:r>
    </w:p>
    <w:p w14:paraId="6ABC923C" w14:textId="77777777" w:rsidR="00C75847" w:rsidRPr="008B4CB0" w:rsidRDefault="00C75847" w:rsidP="00E93DEC">
      <w:pPr>
        <w:numPr>
          <w:ilvl w:val="0"/>
          <w:numId w:val="27"/>
        </w:numPr>
        <w:spacing w:before="40" w:after="40" w:line="276" w:lineRule="auto"/>
        <w:jc w:val="both"/>
        <w:rPr>
          <w:rFonts w:cstheme="minorHAnsi"/>
        </w:rPr>
      </w:pPr>
      <w:r w:rsidRPr="008B4CB0">
        <w:rPr>
          <w:rFonts w:cstheme="minorHAnsi"/>
        </w:rPr>
        <w:t>Strategija socijalne skrbi za starije osobe u Republici Hrvatskoj za razdoblje od 2017. do 2020.</w:t>
      </w:r>
    </w:p>
    <w:p w14:paraId="5F42E6BB" w14:textId="77777777" w:rsidR="00C75847" w:rsidRPr="008B4CB0" w:rsidRDefault="00C75847" w:rsidP="00582AF3">
      <w:pPr>
        <w:spacing w:before="240" w:after="120" w:line="276" w:lineRule="auto"/>
        <w:jc w:val="both"/>
        <w:rPr>
          <w:rFonts w:cstheme="minorHAnsi"/>
          <w:b/>
          <w:u w:val="single"/>
        </w:rPr>
      </w:pPr>
      <w:r w:rsidRPr="008B4CB0">
        <w:rPr>
          <w:rFonts w:cstheme="minorHAnsi"/>
          <w:b/>
          <w:u w:val="single"/>
        </w:rPr>
        <w:t>4. Ishodište i pokazatelji na kojima se zasnivaju izračuni i ocjene potrebnih sredstava za provođenje programa</w:t>
      </w:r>
    </w:p>
    <w:p w14:paraId="249A7318" w14:textId="77777777" w:rsidR="00C75847" w:rsidRPr="008B4CB0" w:rsidRDefault="00C75847" w:rsidP="00E93DEC">
      <w:pPr>
        <w:spacing w:before="40" w:after="40" w:line="276" w:lineRule="auto"/>
        <w:jc w:val="both"/>
        <w:rPr>
          <w:rFonts w:cstheme="minorHAnsi"/>
        </w:rPr>
      </w:pPr>
      <w:r w:rsidRPr="008B4CB0">
        <w:rPr>
          <w:rFonts w:cstheme="minorHAnsi"/>
        </w:rPr>
        <w:t>Planirano je da će se u 2020. godini:</w:t>
      </w:r>
    </w:p>
    <w:p w14:paraId="543E2D6B" w14:textId="77777777" w:rsidR="00C75847" w:rsidRPr="008B4CB0" w:rsidRDefault="00C75847" w:rsidP="00E93DEC">
      <w:pPr>
        <w:pStyle w:val="Odlomakpopisa"/>
        <w:numPr>
          <w:ilvl w:val="1"/>
          <w:numId w:val="28"/>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Iz proračuna Grada Zagreba primiti 260.000,00 kn za realizaciju dva programa označena sa * u naslovu.</w:t>
      </w:r>
    </w:p>
    <w:p w14:paraId="70614992" w14:textId="77777777" w:rsidR="00C75847" w:rsidRPr="008B4CB0" w:rsidRDefault="00C75847" w:rsidP="00E93DEC">
      <w:pPr>
        <w:pStyle w:val="Odlomakpopisa"/>
        <w:numPr>
          <w:ilvl w:val="1"/>
          <w:numId w:val="28"/>
        </w:numPr>
        <w:spacing w:before="40" w:after="40" w:line="276" w:lineRule="auto"/>
        <w:rPr>
          <w:rFonts w:asciiTheme="minorHAnsi" w:hAnsiTheme="minorHAnsi" w:cstheme="minorHAnsi"/>
          <w:sz w:val="22"/>
          <w:szCs w:val="22"/>
        </w:rPr>
      </w:pPr>
      <w:r w:rsidRPr="008B4CB0">
        <w:rPr>
          <w:rFonts w:asciiTheme="minorHAnsi" w:hAnsiTheme="minorHAnsi" w:cstheme="minorHAnsi"/>
          <w:sz w:val="22"/>
          <w:szCs w:val="22"/>
        </w:rPr>
        <w:t>Od strane HZZO-a prihodovati 1.500.000,00 kn za ostale navedene aktivnosti.</w:t>
      </w:r>
    </w:p>
    <w:p w14:paraId="5F504EDD" w14:textId="77777777" w:rsidR="00C75847" w:rsidRPr="008B4CB0" w:rsidRDefault="00C75847" w:rsidP="00582AF3">
      <w:pPr>
        <w:spacing w:before="240" w:after="120" w:line="276" w:lineRule="auto"/>
        <w:jc w:val="both"/>
        <w:rPr>
          <w:rFonts w:cstheme="minorHAnsi"/>
          <w:b/>
          <w:u w:val="single"/>
        </w:rPr>
      </w:pPr>
      <w:r w:rsidRPr="008B4CB0">
        <w:rPr>
          <w:rFonts w:cstheme="minorHAnsi"/>
          <w:b/>
          <w:u w:val="single"/>
        </w:rPr>
        <w:t>5. Pokazatelji praćenja aktivnosti</w:t>
      </w:r>
    </w:p>
    <w:p w14:paraId="26EE529F" w14:textId="77777777" w:rsidR="00C75847" w:rsidRPr="008B4CB0" w:rsidRDefault="00C75847" w:rsidP="00E93DEC">
      <w:pPr>
        <w:numPr>
          <w:ilvl w:val="0"/>
          <w:numId w:val="29"/>
        </w:numPr>
        <w:spacing w:before="40" w:after="40" w:line="276" w:lineRule="auto"/>
        <w:jc w:val="both"/>
        <w:rPr>
          <w:rFonts w:cstheme="minorHAnsi"/>
        </w:rPr>
      </w:pPr>
      <w:r w:rsidRPr="008B4CB0">
        <w:rPr>
          <w:rFonts w:cstheme="minorHAnsi"/>
        </w:rPr>
        <w:t>broj održanih gerontoloških tribina</w:t>
      </w:r>
    </w:p>
    <w:p w14:paraId="1FE46B8A" w14:textId="77777777" w:rsidR="00C75847" w:rsidRPr="008B4CB0" w:rsidRDefault="00C75847" w:rsidP="00E93DEC">
      <w:pPr>
        <w:numPr>
          <w:ilvl w:val="0"/>
          <w:numId w:val="29"/>
        </w:numPr>
        <w:spacing w:before="40" w:after="40" w:line="276" w:lineRule="auto"/>
        <w:jc w:val="both"/>
        <w:rPr>
          <w:rFonts w:cstheme="minorHAnsi"/>
        </w:rPr>
      </w:pPr>
      <w:r w:rsidRPr="008B4CB0">
        <w:rPr>
          <w:rFonts w:cstheme="minorHAnsi"/>
        </w:rPr>
        <w:t xml:space="preserve">broj održanih gerontoloških </w:t>
      </w:r>
      <w:proofErr w:type="spellStart"/>
      <w:r w:rsidRPr="008B4CB0">
        <w:rPr>
          <w:rFonts w:cstheme="minorHAnsi"/>
        </w:rPr>
        <w:t>stvaraonica</w:t>
      </w:r>
      <w:proofErr w:type="spellEnd"/>
    </w:p>
    <w:p w14:paraId="18FE5571" w14:textId="77777777" w:rsidR="00C75847" w:rsidRPr="008B4CB0" w:rsidRDefault="00C75847" w:rsidP="00E93DEC">
      <w:pPr>
        <w:numPr>
          <w:ilvl w:val="0"/>
          <w:numId w:val="29"/>
        </w:numPr>
        <w:spacing w:before="40" w:after="40" w:line="276" w:lineRule="auto"/>
        <w:jc w:val="both"/>
        <w:rPr>
          <w:rFonts w:cstheme="minorHAnsi"/>
        </w:rPr>
      </w:pPr>
      <w:r w:rsidRPr="008B4CB0">
        <w:rPr>
          <w:rFonts w:cstheme="minorHAnsi"/>
        </w:rPr>
        <w:t>mjesečni izvještaji za aktivnosti ugovorene s HZZO-om</w:t>
      </w:r>
    </w:p>
    <w:p w14:paraId="70208E63" w14:textId="77777777" w:rsidR="00C75847" w:rsidRPr="008B4CB0" w:rsidRDefault="00C75847" w:rsidP="00E93DEC">
      <w:pPr>
        <w:numPr>
          <w:ilvl w:val="0"/>
          <w:numId w:val="29"/>
        </w:numPr>
        <w:spacing w:before="40" w:after="40" w:line="276" w:lineRule="auto"/>
        <w:jc w:val="both"/>
        <w:rPr>
          <w:rFonts w:cstheme="minorHAnsi"/>
        </w:rPr>
      </w:pPr>
      <w:r w:rsidRPr="008B4CB0">
        <w:rPr>
          <w:rFonts w:cstheme="minorHAnsi"/>
        </w:rPr>
        <w:t>mjesečni izvještaji za izvršenje programa sufinanciranih iz proračuna Grada Zagreba</w:t>
      </w:r>
    </w:p>
    <w:p w14:paraId="2C0370F7" w14:textId="77777777" w:rsidR="00C75847" w:rsidRPr="008B4CB0" w:rsidRDefault="00C75847" w:rsidP="00E93DEC">
      <w:pPr>
        <w:numPr>
          <w:ilvl w:val="0"/>
          <w:numId w:val="29"/>
        </w:numPr>
        <w:spacing w:before="40" w:after="40" w:line="276" w:lineRule="auto"/>
        <w:jc w:val="both"/>
        <w:rPr>
          <w:rFonts w:cstheme="minorHAnsi"/>
        </w:rPr>
      </w:pPr>
      <w:r w:rsidRPr="008B4CB0">
        <w:rPr>
          <w:rFonts w:cstheme="minorHAnsi"/>
        </w:rPr>
        <w:lastRenderedPageBreak/>
        <w:t>izvješća o aktivnostima Referentnog centra  Ministarstva zdravstva Republike Hrvatske za zaštitu zdravlja starijih osoba</w:t>
      </w:r>
    </w:p>
    <w:p w14:paraId="1B117718" w14:textId="77777777" w:rsidR="00C75847" w:rsidRPr="008B4CB0" w:rsidRDefault="00C75847" w:rsidP="00E93DEC">
      <w:pPr>
        <w:numPr>
          <w:ilvl w:val="0"/>
          <w:numId w:val="29"/>
        </w:numPr>
        <w:spacing w:before="40" w:after="40" w:line="276" w:lineRule="auto"/>
        <w:jc w:val="both"/>
        <w:rPr>
          <w:rFonts w:cstheme="minorHAnsi"/>
        </w:rPr>
      </w:pPr>
      <w:r w:rsidRPr="008B4CB0">
        <w:rPr>
          <w:rFonts w:cstheme="minorHAnsi"/>
        </w:rPr>
        <w:t>izvješća o aktivnostima na projektima Hrvatske zaklade za znanost</w:t>
      </w:r>
    </w:p>
    <w:p w14:paraId="08129283" w14:textId="77777777" w:rsidR="00C75847" w:rsidRPr="008B4CB0" w:rsidRDefault="00C75847" w:rsidP="00E93DEC">
      <w:pPr>
        <w:numPr>
          <w:ilvl w:val="0"/>
          <w:numId w:val="29"/>
        </w:numPr>
        <w:spacing w:before="40" w:after="40" w:line="276" w:lineRule="auto"/>
        <w:jc w:val="both"/>
        <w:rPr>
          <w:rFonts w:cstheme="minorHAnsi"/>
          <w:b/>
        </w:rPr>
      </w:pPr>
      <w:r w:rsidRPr="008B4CB0">
        <w:rPr>
          <w:rFonts w:cstheme="minorHAnsi"/>
        </w:rPr>
        <w:t xml:space="preserve">izvješća o aktivnostima u okviru European </w:t>
      </w:r>
      <w:proofErr w:type="spellStart"/>
      <w:r w:rsidRPr="008B4CB0">
        <w:rPr>
          <w:rFonts w:cstheme="minorHAnsi"/>
        </w:rPr>
        <w:t>Inovative</w:t>
      </w:r>
      <w:proofErr w:type="spellEnd"/>
      <w:r w:rsidRPr="008B4CB0">
        <w:rPr>
          <w:rFonts w:cstheme="minorHAnsi"/>
        </w:rPr>
        <w:t xml:space="preserve"> </w:t>
      </w:r>
      <w:proofErr w:type="spellStart"/>
      <w:r w:rsidRPr="008B4CB0">
        <w:rPr>
          <w:rFonts w:cstheme="minorHAnsi"/>
        </w:rPr>
        <w:t>Partnership</w:t>
      </w:r>
      <w:proofErr w:type="spellEnd"/>
      <w:r w:rsidRPr="008B4CB0">
        <w:rPr>
          <w:rFonts w:cstheme="minorHAnsi"/>
        </w:rPr>
        <w:t xml:space="preserve"> on </w:t>
      </w:r>
      <w:proofErr w:type="spellStart"/>
      <w:r w:rsidRPr="008B4CB0">
        <w:rPr>
          <w:rFonts w:cstheme="minorHAnsi"/>
        </w:rPr>
        <w:t>Active</w:t>
      </w:r>
      <w:proofErr w:type="spellEnd"/>
      <w:r w:rsidRPr="008B4CB0">
        <w:rPr>
          <w:rFonts w:cstheme="minorHAnsi"/>
        </w:rPr>
        <w:t xml:space="preserve"> </w:t>
      </w:r>
      <w:proofErr w:type="spellStart"/>
      <w:r w:rsidRPr="008B4CB0">
        <w:rPr>
          <w:rFonts w:cstheme="minorHAnsi"/>
        </w:rPr>
        <w:t>Healthy</w:t>
      </w:r>
      <w:proofErr w:type="spellEnd"/>
      <w:r w:rsidRPr="008B4CB0">
        <w:rPr>
          <w:rFonts w:cstheme="minorHAnsi"/>
        </w:rPr>
        <w:t xml:space="preserve"> </w:t>
      </w:r>
      <w:proofErr w:type="spellStart"/>
      <w:r w:rsidRPr="008B4CB0">
        <w:rPr>
          <w:rFonts w:cstheme="minorHAnsi"/>
        </w:rPr>
        <w:t>Aging</w:t>
      </w:r>
      <w:proofErr w:type="spellEnd"/>
    </w:p>
    <w:p w14:paraId="4B8B674F" w14:textId="77777777" w:rsidR="00C75847" w:rsidRPr="008B4CB0" w:rsidRDefault="00C75847" w:rsidP="00E93DEC">
      <w:pPr>
        <w:numPr>
          <w:ilvl w:val="0"/>
          <w:numId w:val="29"/>
        </w:numPr>
        <w:spacing w:before="40" w:after="40" w:line="276" w:lineRule="auto"/>
        <w:jc w:val="both"/>
        <w:rPr>
          <w:rFonts w:cstheme="minorHAnsi"/>
          <w:b/>
        </w:rPr>
      </w:pPr>
      <w:r w:rsidRPr="008B4CB0">
        <w:rPr>
          <w:rFonts w:cstheme="minorHAnsi"/>
        </w:rPr>
        <w:t>izvješće o provedbi Godišnjeg provedbenog plana statističkih aktivnosti Republike Hrvatske</w:t>
      </w:r>
    </w:p>
    <w:p w14:paraId="3E07129F" w14:textId="77777777" w:rsidR="00C75847" w:rsidRPr="008B4CB0" w:rsidRDefault="00C75847" w:rsidP="00E93DEC">
      <w:pPr>
        <w:numPr>
          <w:ilvl w:val="0"/>
          <w:numId w:val="29"/>
        </w:numPr>
        <w:spacing w:before="40" w:after="40" w:line="276" w:lineRule="auto"/>
        <w:jc w:val="both"/>
        <w:rPr>
          <w:rFonts w:cstheme="minorHAnsi"/>
          <w:b/>
        </w:rPr>
      </w:pPr>
      <w:r w:rsidRPr="008B4CB0">
        <w:rPr>
          <w:rFonts w:cstheme="minorHAnsi"/>
        </w:rPr>
        <w:t>izvješće o održanom kongresu</w:t>
      </w:r>
    </w:p>
    <w:p w14:paraId="30623E32" w14:textId="77777777" w:rsidR="00C75847" w:rsidRPr="008B4CB0" w:rsidRDefault="00C75847" w:rsidP="00E93DEC">
      <w:pPr>
        <w:numPr>
          <w:ilvl w:val="0"/>
          <w:numId w:val="29"/>
        </w:numPr>
        <w:spacing w:before="40" w:after="40" w:line="276" w:lineRule="auto"/>
        <w:jc w:val="both"/>
        <w:rPr>
          <w:rFonts w:cstheme="minorHAnsi"/>
          <w:b/>
        </w:rPr>
      </w:pPr>
      <w:r w:rsidRPr="008B4CB0">
        <w:rPr>
          <w:rFonts w:cstheme="minorHAnsi"/>
        </w:rPr>
        <w:t>broj publikacija (znanstveni i stručni radovi, promotivni materijali)</w:t>
      </w:r>
    </w:p>
    <w:p w14:paraId="43F8D53D" w14:textId="77777777" w:rsidR="00C75847" w:rsidRPr="008B4CB0" w:rsidRDefault="00C75847" w:rsidP="00E93DEC">
      <w:pPr>
        <w:numPr>
          <w:ilvl w:val="0"/>
          <w:numId w:val="29"/>
        </w:numPr>
        <w:spacing w:before="40" w:after="40" w:line="276" w:lineRule="auto"/>
        <w:jc w:val="both"/>
        <w:rPr>
          <w:rFonts w:cstheme="minorHAnsi"/>
          <w:b/>
        </w:rPr>
      </w:pPr>
      <w:r w:rsidRPr="008B4CB0">
        <w:rPr>
          <w:rFonts w:cstheme="minorHAnsi"/>
        </w:rPr>
        <w:t xml:space="preserve">broj sudjelovanja na znanstvenim i stručnim skupovima (Silver </w:t>
      </w:r>
      <w:proofErr w:type="spellStart"/>
      <w:r w:rsidRPr="008B4CB0">
        <w:rPr>
          <w:rFonts w:cstheme="minorHAnsi"/>
        </w:rPr>
        <w:t>Economy</w:t>
      </w:r>
      <w:proofErr w:type="spellEnd"/>
      <w:r w:rsidRPr="008B4CB0">
        <w:rPr>
          <w:rFonts w:cstheme="minorHAnsi"/>
        </w:rPr>
        <w:t>, gerontološki kongresi i radionice…)</w:t>
      </w:r>
    </w:p>
    <w:p w14:paraId="3C194D2B" w14:textId="77777777" w:rsidR="00C75847" w:rsidRPr="008B4CB0" w:rsidRDefault="00C75847" w:rsidP="00E93DEC">
      <w:pPr>
        <w:numPr>
          <w:ilvl w:val="0"/>
          <w:numId w:val="29"/>
        </w:numPr>
        <w:spacing w:before="40" w:after="40" w:line="276" w:lineRule="auto"/>
        <w:jc w:val="both"/>
        <w:rPr>
          <w:rFonts w:cstheme="minorHAnsi"/>
        </w:rPr>
      </w:pPr>
      <w:r w:rsidRPr="008B4CB0">
        <w:rPr>
          <w:rFonts w:cstheme="minorHAnsi"/>
        </w:rPr>
        <w:t xml:space="preserve">broj radionica s ciljem implementacije sustava </w:t>
      </w:r>
      <w:proofErr w:type="spellStart"/>
      <w:r w:rsidRPr="008B4CB0">
        <w:rPr>
          <w:rFonts w:cstheme="minorHAnsi"/>
        </w:rPr>
        <w:t>GeroS</w:t>
      </w:r>
      <w:proofErr w:type="spellEnd"/>
      <w:r w:rsidRPr="008B4CB0">
        <w:rPr>
          <w:rFonts w:cstheme="minorHAnsi"/>
        </w:rPr>
        <w:t xml:space="preserve"> </w:t>
      </w:r>
    </w:p>
    <w:p w14:paraId="31B23374" w14:textId="77777777" w:rsidR="00C75847" w:rsidRPr="008B4CB0" w:rsidRDefault="00C75847" w:rsidP="00E93DEC">
      <w:pPr>
        <w:numPr>
          <w:ilvl w:val="0"/>
          <w:numId w:val="29"/>
        </w:numPr>
        <w:spacing w:before="40" w:after="40" w:line="276" w:lineRule="auto"/>
        <w:jc w:val="both"/>
        <w:rPr>
          <w:rFonts w:cstheme="minorHAnsi"/>
        </w:rPr>
      </w:pPr>
      <w:r w:rsidRPr="008B4CB0">
        <w:rPr>
          <w:rFonts w:cstheme="minorHAnsi"/>
        </w:rPr>
        <w:t xml:space="preserve">broj zapisa u </w:t>
      </w:r>
      <w:proofErr w:type="spellStart"/>
      <w:r w:rsidRPr="008B4CB0">
        <w:rPr>
          <w:rFonts w:cstheme="minorHAnsi"/>
        </w:rPr>
        <w:t>webservisu</w:t>
      </w:r>
      <w:proofErr w:type="spellEnd"/>
      <w:r w:rsidRPr="008B4CB0">
        <w:rPr>
          <w:rFonts w:cstheme="minorHAnsi"/>
        </w:rPr>
        <w:t xml:space="preserve"> NRS2002</w:t>
      </w:r>
    </w:p>
    <w:p w14:paraId="1C6CB1E6" w14:textId="77777777" w:rsidR="00C75847" w:rsidRPr="008B4CB0" w:rsidRDefault="00C75847" w:rsidP="00E93DEC">
      <w:pPr>
        <w:numPr>
          <w:ilvl w:val="0"/>
          <w:numId w:val="29"/>
        </w:numPr>
        <w:spacing w:before="40" w:after="40" w:line="276" w:lineRule="auto"/>
        <w:jc w:val="both"/>
        <w:rPr>
          <w:rFonts w:cstheme="minorHAnsi"/>
        </w:rPr>
      </w:pPr>
      <w:r w:rsidRPr="008B4CB0">
        <w:rPr>
          <w:rFonts w:cstheme="minorHAnsi"/>
        </w:rPr>
        <w:t>mjesečna i godišnja izvješća za dva programa sufinancirana od Grada Zagreba</w:t>
      </w:r>
    </w:p>
    <w:p w14:paraId="550AABFD" w14:textId="10F18658" w:rsidR="00C75847" w:rsidRPr="008B4CB0" w:rsidRDefault="00C75847" w:rsidP="00E93DEC">
      <w:pPr>
        <w:spacing w:before="40" w:after="40" w:line="276" w:lineRule="auto"/>
        <w:jc w:val="both"/>
        <w:rPr>
          <w:rFonts w:cstheme="minorHAnsi"/>
        </w:rPr>
      </w:pPr>
      <w:r w:rsidRPr="008B4CB0">
        <w:rPr>
          <w:rFonts w:cstheme="minorHAnsi"/>
        </w:rPr>
        <w:br w:type="page"/>
      </w:r>
    </w:p>
    <w:p w14:paraId="47711129" w14:textId="79AED552" w:rsidR="00E42955" w:rsidRPr="008B4CB0" w:rsidRDefault="00E42955" w:rsidP="00582AF3">
      <w:pPr>
        <w:pStyle w:val="Naslov1"/>
        <w:numPr>
          <w:ilvl w:val="0"/>
          <w:numId w:val="22"/>
        </w:numPr>
        <w:spacing w:after="120"/>
        <w:ind w:left="357" w:hanging="357"/>
        <w:rPr>
          <w:color w:val="auto"/>
        </w:rPr>
      </w:pPr>
      <w:bookmarkStart w:id="20" w:name="_Toc34125820"/>
      <w:r w:rsidRPr="008B4CB0">
        <w:rPr>
          <w:color w:val="auto"/>
        </w:rPr>
        <w:lastRenderedPageBreak/>
        <w:t>SLUŽBA ZA ŠKOLSKU I ADOLESCENTNU MEDICINU</w:t>
      </w:r>
      <w:bookmarkEnd w:id="20"/>
    </w:p>
    <w:p w14:paraId="57AC2ECE" w14:textId="77777777" w:rsidR="00E42955" w:rsidRPr="008B4CB0" w:rsidRDefault="00E42955" w:rsidP="00582AF3">
      <w:pPr>
        <w:numPr>
          <w:ilvl w:val="0"/>
          <w:numId w:val="30"/>
        </w:numPr>
        <w:spacing w:before="120" w:after="120" w:line="276" w:lineRule="auto"/>
        <w:ind w:left="357" w:hanging="357"/>
        <w:jc w:val="both"/>
        <w:rPr>
          <w:rFonts w:eastAsia="Calibri" w:cstheme="minorHAnsi"/>
          <w:b/>
          <w:u w:val="single"/>
        </w:rPr>
      </w:pPr>
      <w:r w:rsidRPr="008B4CB0">
        <w:rPr>
          <w:rFonts w:eastAsia="Calibri" w:cstheme="minorHAnsi"/>
          <w:b/>
          <w:u w:val="single"/>
        </w:rPr>
        <w:t>Sažetak djelokruga rada</w:t>
      </w:r>
    </w:p>
    <w:p w14:paraId="038C77AC" w14:textId="77777777" w:rsidR="00E42955" w:rsidRPr="008B4CB0" w:rsidRDefault="00E42955" w:rsidP="00E93DEC">
      <w:pPr>
        <w:spacing w:before="40" w:after="40" w:line="276" w:lineRule="auto"/>
        <w:jc w:val="both"/>
        <w:rPr>
          <w:rFonts w:eastAsia="Times New Roman" w:cstheme="minorHAnsi"/>
          <w:lang w:eastAsia="hr-HR"/>
        </w:rPr>
      </w:pPr>
      <w:r w:rsidRPr="008B4CB0">
        <w:rPr>
          <w:rFonts w:eastAsia="Times New Roman" w:cstheme="minorHAnsi"/>
          <w:lang w:eastAsia="hr-HR"/>
        </w:rPr>
        <w:t>Temeljne zadaće Službe za školsku i adolescentnu medicinu:</w:t>
      </w:r>
    </w:p>
    <w:p w14:paraId="3ED7A500" w14:textId="77777777" w:rsidR="00E42955" w:rsidRPr="008B4CB0" w:rsidRDefault="00E42955" w:rsidP="00E93DEC">
      <w:pPr>
        <w:numPr>
          <w:ilvl w:val="0"/>
          <w:numId w:val="31"/>
        </w:numPr>
        <w:spacing w:before="40" w:after="40" w:line="276" w:lineRule="auto"/>
        <w:jc w:val="both"/>
        <w:rPr>
          <w:rFonts w:eastAsia="Times New Roman" w:cstheme="minorHAnsi"/>
          <w:lang w:eastAsia="hr-HR"/>
        </w:rPr>
      </w:pPr>
      <w:r w:rsidRPr="008B4CB0">
        <w:rPr>
          <w:rFonts w:eastAsia="Times New Roman" w:cstheme="minorHAnsi"/>
          <w:lang w:eastAsia="hr-HR"/>
        </w:rPr>
        <w:t>Rano utvrđivanje i prepoznavanje bolesti i poremećaja,</w:t>
      </w:r>
    </w:p>
    <w:p w14:paraId="71E1CE95" w14:textId="77777777" w:rsidR="00E42955" w:rsidRPr="008B4CB0" w:rsidRDefault="00E42955" w:rsidP="00E93DEC">
      <w:pPr>
        <w:numPr>
          <w:ilvl w:val="0"/>
          <w:numId w:val="31"/>
        </w:numPr>
        <w:spacing w:before="40" w:after="40" w:line="276" w:lineRule="auto"/>
        <w:jc w:val="both"/>
        <w:rPr>
          <w:rFonts w:eastAsia="Times New Roman" w:cstheme="minorHAnsi"/>
          <w:lang w:eastAsia="hr-HR"/>
        </w:rPr>
      </w:pPr>
      <w:r w:rsidRPr="008B4CB0">
        <w:rPr>
          <w:rFonts w:eastAsia="Times New Roman" w:cstheme="minorHAnsi"/>
          <w:lang w:eastAsia="hr-HR"/>
        </w:rPr>
        <w:t>Prevencija rizičnih i društveno neprihvatljivih ponašanja,</w:t>
      </w:r>
    </w:p>
    <w:p w14:paraId="7EBF254F" w14:textId="77777777" w:rsidR="00E42955" w:rsidRPr="008B4CB0" w:rsidRDefault="00E42955" w:rsidP="00E93DEC">
      <w:pPr>
        <w:numPr>
          <w:ilvl w:val="0"/>
          <w:numId w:val="31"/>
        </w:numPr>
        <w:spacing w:before="40" w:after="40" w:line="276" w:lineRule="auto"/>
        <w:jc w:val="both"/>
        <w:rPr>
          <w:rFonts w:eastAsia="Times New Roman" w:cstheme="minorHAnsi"/>
          <w:lang w:eastAsia="hr-HR"/>
        </w:rPr>
      </w:pPr>
      <w:r w:rsidRPr="008B4CB0">
        <w:rPr>
          <w:rFonts w:eastAsia="Times New Roman" w:cstheme="minorHAnsi"/>
          <w:lang w:eastAsia="hr-HR"/>
        </w:rPr>
        <w:t>Usvajanje zdravih načina življenja,</w:t>
      </w:r>
    </w:p>
    <w:p w14:paraId="06073938" w14:textId="77777777" w:rsidR="00E42955" w:rsidRPr="008B4CB0" w:rsidRDefault="00E42955" w:rsidP="00E93DEC">
      <w:pPr>
        <w:numPr>
          <w:ilvl w:val="0"/>
          <w:numId w:val="31"/>
        </w:numPr>
        <w:spacing w:before="40" w:after="40" w:line="276" w:lineRule="auto"/>
        <w:jc w:val="both"/>
        <w:rPr>
          <w:rFonts w:eastAsia="Times New Roman" w:cstheme="minorHAnsi"/>
          <w:lang w:eastAsia="hr-HR"/>
        </w:rPr>
      </w:pPr>
      <w:r w:rsidRPr="008B4CB0">
        <w:rPr>
          <w:rFonts w:eastAsia="Times New Roman" w:cstheme="minorHAnsi"/>
          <w:lang w:eastAsia="hr-HR"/>
        </w:rPr>
        <w:t>Razvoj odgovornosti za vlastito zdravlje,</w:t>
      </w:r>
    </w:p>
    <w:p w14:paraId="5E2AD403" w14:textId="77777777" w:rsidR="00E42955" w:rsidRPr="008B4CB0" w:rsidRDefault="00E42955" w:rsidP="00E93DEC">
      <w:pPr>
        <w:numPr>
          <w:ilvl w:val="0"/>
          <w:numId w:val="31"/>
        </w:numPr>
        <w:spacing w:before="40" w:after="40" w:line="276" w:lineRule="auto"/>
        <w:jc w:val="both"/>
        <w:rPr>
          <w:rFonts w:eastAsia="Times New Roman" w:cstheme="minorHAnsi"/>
          <w:lang w:eastAsia="hr-HR"/>
        </w:rPr>
      </w:pPr>
      <w:r w:rsidRPr="008B4CB0">
        <w:rPr>
          <w:rFonts w:eastAsia="Times New Roman" w:cstheme="minorHAnsi"/>
          <w:lang w:eastAsia="hr-HR"/>
        </w:rPr>
        <w:t>Zaštita mentalnog zdravlja, osobito u vezi sa školom i školskim okruženjem</w:t>
      </w:r>
    </w:p>
    <w:p w14:paraId="2C14598C" w14:textId="77777777" w:rsidR="00E42955" w:rsidRPr="008B4CB0" w:rsidRDefault="00E42955" w:rsidP="00E93DEC">
      <w:pPr>
        <w:numPr>
          <w:ilvl w:val="0"/>
          <w:numId w:val="31"/>
        </w:numPr>
        <w:spacing w:before="40" w:after="40" w:line="276" w:lineRule="auto"/>
        <w:jc w:val="both"/>
        <w:rPr>
          <w:rFonts w:eastAsia="Times New Roman" w:cstheme="minorHAnsi"/>
          <w:lang w:eastAsia="hr-HR"/>
        </w:rPr>
      </w:pPr>
      <w:r w:rsidRPr="008B4CB0">
        <w:rPr>
          <w:rFonts w:eastAsia="Times New Roman" w:cstheme="minorHAnsi"/>
          <w:lang w:eastAsia="hr-HR"/>
        </w:rPr>
        <w:t>Zaštita reproduktivnog zdravlja uključujući odgovorno spolno ponašanje i pripravu za roditeljstvo</w:t>
      </w:r>
    </w:p>
    <w:p w14:paraId="23BC1D43" w14:textId="77777777" w:rsidR="00E42955" w:rsidRPr="008B4CB0" w:rsidRDefault="00E42955" w:rsidP="00582AF3">
      <w:pPr>
        <w:numPr>
          <w:ilvl w:val="0"/>
          <w:numId w:val="30"/>
        </w:numPr>
        <w:spacing w:before="120" w:after="120" w:line="276" w:lineRule="auto"/>
        <w:jc w:val="both"/>
        <w:rPr>
          <w:rFonts w:eastAsia="Times New Roman" w:cstheme="minorHAnsi"/>
          <w:b/>
          <w:u w:val="single"/>
          <w:lang w:eastAsia="hr-HR"/>
        </w:rPr>
      </w:pPr>
      <w:r w:rsidRPr="008B4CB0">
        <w:rPr>
          <w:rFonts w:eastAsia="Times New Roman" w:cstheme="minorHAnsi"/>
          <w:b/>
          <w:u w:val="single"/>
          <w:lang w:eastAsia="hr-HR"/>
        </w:rPr>
        <w:t xml:space="preserve">Obrazloženi programi, zakonske i druge podloge na kojima se zasnivaju programi </w:t>
      </w:r>
    </w:p>
    <w:p w14:paraId="02BB5F2C" w14:textId="77777777" w:rsidR="00E42955" w:rsidRPr="008B4CB0" w:rsidRDefault="00E42955" w:rsidP="00E93DEC">
      <w:pPr>
        <w:spacing w:before="40" w:after="40" w:line="276" w:lineRule="auto"/>
        <w:jc w:val="both"/>
        <w:rPr>
          <w:rFonts w:eastAsia="Times New Roman" w:cstheme="minorHAnsi"/>
          <w:lang w:eastAsia="hr-HR"/>
        </w:rPr>
      </w:pPr>
      <w:r w:rsidRPr="008B4CB0">
        <w:rPr>
          <w:rFonts w:eastAsia="Times New Roman" w:cstheme="minorHAnsi"/>
          <w:lang w:eastAsia="hr-HR"/>
        </w:rPr>
        <w:t>Djelatnost, organizacija, kadrovski i radni normativi sadržani su u sljedećim dokumentima:</w:t>
      </w:r>
    </w:p>
    <w:p w14:paraId="693EC791" w14:textId="77777777" w:rsidR="00E42955" w:rsidRPr="008B4CB0" w:rsidRDefault="00E42955" w:rsidP="00E93DEC">
      <w:pPr>
        <w:numPr>
          <w:ilvl w:val="0"/>
          <w:numId w:val="32"/>
        </w:numPr>
        <w:spacing w:before="40" w:after="40" w:line="276" w:lineRule="auto"/>
        <w:jc w:val="both"/>
        <w:rPr>
          <w:rFonts w:eastAsia="Times New Roman" w:cstheme="minorHAnsi"/>
          <w:lang w:eastAsia="hr-HR"/>
        </w:rPr>
      </w:pPr>
      <w:r w:rsidRPr="008B4CB0">
        <w:rPr>
          <w:rFonts w:eastAsia="Times New Roman" w:cstheme="minorHAnsi"/>
          <w:lang w:eastAsia="hr-HR"/>
        </w:rPr>
        <w:t>Zakon o zdravstvenoj zaštiti (sa izmjenama i dopunama NN 100/18)</w:t>
      </w:r>
    </w:p>
    <w:p w14:paraId="287AE271" w14:textId="77777777" w:rsidR="00E42955" w:rsidRPr="008B4CB0" w:rsidRDefault="00E42955" w:rsidP="00E93DEC">
      <w:pPr>
        <w:numPr>
          <w:ilvl w:val="0"/>
          <w:numId w:val="32"/>
        </w:numPr>
        <w:spacing w:before="40" w:after="40" w:line="276" w:lineRule="auto"/>
        <w:jc w:val="both"/>
        <w:rPr>
          <w:rFonts w:eastAsia="Times New Roman" w:cstheme="minorHAnsi"/>
          <w:lang w:eastAsia="hr-HR"/>
        </w:rPr>
      </w:pPr>
      <w:r w:rsidRPr="008B4CB0">
        <w:rPr>
          <w:rFonts w:eastAsia="Times New Roman" w:cstheme="minorHAnsi"/>
          <w:lang w:eastAsia="hr-HR"/>
        </w:rPr>
        <w:t>Zakon o zdravstvenom osiguranju (NN 80/2013 i 137/13)</w:t>
      </w:r>
    </w:p>
    <w:p w14:paraId="0D4DCE96" w14:textId="77777777" w:rsidR="00E42955" w:rsidRPr="008B4CB0" w:rsidRDefault="00E42955" w:rsidP="00E93DEC">
      <w:pPr>
        <w:numPr>
          <w:ilvl w:val="0"/>
          <w:numId w:val="32"/>
        </w:numPr>
        <w:spacing w:before="40" w:after="40" w:line="276" w:lineRule="auto"/>
        <w:jc w:val="both"/>
        <w:rPr>
          <w:rFonts w:eastAsia="Times New Roman" w:cstheme="minorHAnsi"/>
          <w:lang w:eastAsia="hr-HR"/>
        </w:rPr>
      </w:pPr>
      <w:r w:rsidRPr="008B4CB0">
        <w:rPr>
          <w:rFonts w:eastAsia="Times New Roman" w:cstheme="minorHAnsi"/>
          <w:lang w:eastAsia="hr-HR"/>
        </w:rPr>
        <w:t>Plan i program mjera zdravstvene  zaštite iz obaveznog zdravstvenog osiguranja (NN 126/06)</w:t>
      </w:r>
    </w:p>
    <w:p w14:paraId="7CFB198B" w14:textId="77777777" w:rsidR="00E42955" w:rsidRPr="008B4CB0" w:rsidRDefault="00E42955" w:rsidP="00E93DEC">
      <w:pPr>
        <w:numPr>
          <w:ilvl w:val="0"/>
          <w:numId w:val="32"/>
        </w:numPr>
        <w:spacing w:before="40" w:after="40" w:line="276" w:lineRule="auto"/>
        <w:jc w:val="both"/>
        <w:rPr>
          <w:rFonts w:eastAsia="Times New Roman" w:cstheme="minorHAnsi"/>
          <w:lang w:eastAsia="hr-HR"/>
        </w:rPr>
      </w:pPr>
      <w:r w:rsidRPr="008B4CB0">
        <w:rPr>
          <w:rFonts w:eastAsia="Times New Roman" w:cstheme="minorHAnsi"/>
          <w:lang w:eastAsia="hr-HR"/>
        </w:rPr>
        <w:t>Mreža javne zdravstvene službe (NN 101/2012; NN 113/2015)</w:t>
      </w:r>
    </w:p>
    <w:p w14:paraId="480FED85" w14:textId="77777777" w:rsidR="00E42955" w:rsidRPr="008B4CB0" w:rsidRDefault="00E42955" w:rsidP="00E93DEC">
      <w:pPr>
        <w:numPr>
          <w:ilvl w:val="0"/>
          <w:numId w:val="32"/>
        </w:numPr>
        <w:spacing w:before="40" w:after="40" w:line="276" w:lineRule="auto"/>
        <w:jc w:val="both"/>
        <w:rPr>
          <w:rFonts w:eastAsia="Times New Roman" w:cstheme="minorHAnsi"/>
          <w:lang w:eastAsia="hr-HR"/>
        </w:rPr>
      </w:pPr>
      <w:r w:rsidRPr="008B4CB0">
        <w:rPr>
          <w:rFonts w:eastAsia="Times New Roman" w:cstheme="minorHAnsi"/>
          <w:bCs/>
          <w:lang w:eastAsia="hr-HR"/>
        </w:rPr>
        <w:t>Odluka o osnovama za sklapanje ugovora o provođenju zdravstvene zaštite iz obveznog zdravstvenog osiguranja: (NN</w:t>
      </w:r>
      <w:r w:rsidRPr="008B4CB0">
        <w:rPr>
          <w:rFonts w:eastAsia="Times New Roman" w:cstheme="minorHAnsi"/>
          <w:lang w:eastAsia="hr-HR"/>
        </w:rPr>
        <w:t xml:space="preserve"> 106/14)</w:t>
      </w:r>
    </w:p>
    <w:p w14:paraId="2617E341" w14:textId="77777777" w:rsidR="00E42955" w:rsidRPr="008B4CB0" w:rsidRDefault="00E42955" w:rsidP="00E93DEC">
      <w:pPr>
        <w:numPr>
          <w:ilvl w:val="0"/>
          <w:numId w:val="32"/>
        </w:numPr>
        <w:spacing w:before="40" w:after="40" w:line="276" w:lineRule="auto"/>
        <w:jc w:val="both"/>
        <w:rPr>
          <w:rFonts w:eastAsia="Times New Roman" w:cstheme="minorHAnsi"/>
          <w:lang w:eastAsia="hr-HR"/>
        </w:rPr>
      </w:pPr>
      <w:r w:rsidRPr="008B4CB0">
        <w:rPr>
          <w:rFonts w:eastAsia="Times New Roman" w:cstheme="minorHAnsi"/>
          <w:lang w:eastAsia="hr-HR"/>
        </w:rPr>
        <w:t>Zakon o odgoju i obrazovanju u osnovnoj i srednjoj školi (NN 126/2012.)</w:t>
      </w:r>
    </w:p>
    <w:p w14:paraId="7D760994" w14:textId="77777777" w:rsidR="00E42955" w:rsidRPr="008B4CB0" w:rsidRDefault="00E42955" w:rsidP="00E93DEC">
      <w:pPr>
        <w:numPr>
          <w:ilvl w:val="0"/>
          <w:numId w:val="32"/>
        </w:numPr>
        <w:spacing w:before="40" w:after="40" w:line="276" w:lineRule="auto"/>
        <w:jc w:val="both"/>
        <w:rPr>
          <w:rFonts w:eastAsia="MS Mincho" w:cstheme="minorHAnsi"/>
          <w:lang w:eastAsia="ja-JP" w:bidi="ta-IN"/>
        </w:rPr>
      </w:pPr>
      <w:r w:rsidRPr="008B4CB0">
        <w:rPr>
          <w:rFonts w:eastAsia="MS Mincho" w:cstheme="minorHAnsi"/>
          <w:lang w:eastAsia="ja-JP" w:bidi="ta-IN"/>
        </w:rPr>
        <w:t>Pravilnik o postupku utvrđivanja psihofizičkoga stanja djeteta, učenika te sastavu stručnoga povjerenstva (NN 55/2015.)</w:t>
      </w:r>
    </w:p>
    <w:p w14:paraId="345A7238" w14:textId="77777777" w:rsidR="00E42955" w:rsidRPr="008B4CB0" w:rsidRDefault="00E42955" w:rsidP="00E93DEC">
      <w:pPr>
        <w:numPr>
          <w:ilvl w:val="0"/>
          <w:numId w:val="32"/>
        </w:numPr>
        <w:spacing w:before="40" w:after="40" w:line="276" w:lineRule="auto"/>
        <w:jc w:val="both"/>
        <w:rPr>
          <w:rFonts w:eastAsia="Calibri" w:cstheme="minorHAnsi"/>
          <w:lang w:eastAsia="hr-HR"/>
        </w:rPr>
      </w:pPr>
      <w:r w:rsidRPr="008B4CB0">
        <w:rPr>
          <w:rFonts w:eastAsia="Calibri" w:cstheme="minorHAnsi"/>
          <w:lang w:eastAsia="hr-HR"/>
        </w:rPr>
        <w:t>Plan i program obveznog cijepljenja (na godišnjoj razini)</w:t>
      </w:r>
    </w:p>
    <w:p w14:paraId="0CDCA723" w14:textId="77777777" w:rsidR="00E42955" w:rsidRPr="008B4CB0" w:rsidRDefault="00E42955" w:rsidP="00E93DEC">
      <w:pPr>
        <w:spacing w:before="40" w:after="40" w:line="276" w:lineRule="auto"/>
        <w:jc w:val="both"/>
        <w:rPr>
          <w:rFonts w:eastAsia="Calibri" w:cstheme="minorHAnsi"/>
          <w:lang w:eastAsia="hr-HR"/>
        </w:rPr>
      </w:pPr>
    </w:p>
    <w:p w14:paraId="0804A68F" w14:textId="77777777" w:rsidR="00E42955" w:rsidRPr="008B4CB0" w:rsidRDefault="00E42955" w:rsidP="00E93DEC">
      <w:pPr>
        <w:spacing w:before="40" w:after="40" w:line="276" w:lineRule="auto"/>
        <w:jc w:val="both"/>
        <w:rPr>
          <w:rFonts w:eastAsia="Calibri" w:cstheme="minorHAnsi"/>
          <w:b/>
          <w:lang w:eastAsia="hr-HR"/>
        </w:rPr>
      </w:pPr>
      <w:r w:rsidRPr="008B4CB0">
        <w:rPr>
          <w:rFonts w:eastAsia="Calibri" w:cstheme="minorHAnsi"/>
          <w:b/>
          <w:lang w:eastAsia="hr-HR"/>
        </w:rPr>
        <w:t>Aktivnosti i izvori financiranja:</w:t>
      </w:r>
    </w:p>
    <w:p w14:paraId="3576824F" w14:textId="77777777" w:rsidR="00E42955" w:rsidRPr="008B4CB0" w:rsidRDefault="00E42955" w:rsidP="00E93DEC">
      <w:pPr>
        <w:spacing w:before="40" w:after="40" w:line="276" w:lineRule="auto"/>
        <w:jc w:val="both"/>
        <w:rPr>
          <w:rFonts w:eastAsia="Calibri" w:cstheme="minorHAnsi"/>
          <w:b/>
          <w:lang w:eastAsia="hr-HR"/>
        </w:rPr>
      </w:pPr>
    </w:p>
    <w:tbl>
      <w:tblPr>
        <w:tblStyle w:val="Reetkatablice"/>
        <w:tblW w:w="9067" w:type="dxa"/>
        <w:tblLook w:val="04A0" w:firstRow="1" w:lastRow="0" w:firstColumn="1" w:lastColumn="0" w:noHBand="0" w:noVBand="1"/>
      </w:tblPr>
      <w:tblGrid>
        <w:gridCol w:w="2972"/>
        <w:gridCol w:w="3544"/>
        <w:gridCol w:w="2551"/>
      </w:tblGrid>
      <w:tr w:rsidR="008B4CB0" w:rsidRPr="008B4CB0" w14:paraId="4F4E22AC" w14:textId="77777777" w:rsidTr="00582AF3">
        <w:trPr>
          <w:trHeight w:val="660"/>
        </w:trPr>
        <w:tc>
          <w:tcPr>
            <w:tcW w:w="2972" w:type="dxa"/>
          </w:tcPr>
          <w:p w14:paraId="1E71D9AF" w14:textId="77777777" w:rsidR="00E42955" w:rsidRPr="008B4CB0" w:rsidRDefault="00E42955" w:rsidP="00582AF3">
            <w:pPr>
              <w:jc w:val="both"/>
              <w:rPr>
                <w:rFonts w:cstheme="minorHAnsi"/>
              </w:rPr>
            </w:pPr>
            <w:r w:rsidRPr="008B4CB0">
              <w:rPr>
                <w:rFonts w:cstheme="minorHAnsi"/>
              </w:rPr>
              <w:t xml:space="preserve">Aktivnost </w:t>
            </w:r>
          </w:p>
        </w:tc>
        <w:tc>
          <w:tcPr>
            <w:tcW w:w="3544" w:type="dxa"/>
          </w:tcPr>
          <w:p w14:paraId="10B8BEE8" w14:textId="77777777" w:rsidR="00E42955" w:rsidRPr="008B4CB0" w:rsidRDefault="00E42955" w:rsidP="00582AF3">
            <w:pPr>
              <w:jc w:val="both"/>
              <w:rPr>
                <w:rFonts w:cstheme="minorHAnsi"/>
              </w:rPr>
            </w:pPr>
            <w:r w:rsidRPr="008B4CB0">
              <w:rPr>
                <w:rFonts w:cstheme="minorHAnsi"/>
              </w:rPr>
              <w:t>Opis aktivnosti</w:t>
            </w:r>
          </w:p>
        </w:tc>
        <w:tc>
          <w:tcPr>
            <w:tcW w:w="2551" w:type="dxa"/>
          </w:tcPr>
          <w:p w14:paraId="1A8083D4" w14:textId="77777777" w:rsidR="00E42955" w:rsidRPr="008B4CB0" w:rsidRDefault="00E42955" w:rsidP="00582AF3">
            <w:pPr>
              <w:jc w:val="both"/>
              <w:rPr>
                <w:rFonts w:cstheme="minorHAnsi"/>
              </w:rPr>
            </w:pPr>
            <w:r w:rsidRPr="008B4CB0">
              <w:rPr>
                <w:rFonts w:cstheme="minorHAnsi"/>
              </w:rPr>
              <w:t>Izvori financiranja</w:t>
            </w:r>
          </w:p>
        </w:tc>
      </w:tr>
      <w:tr w:rsidR="008B4CB0" w:rsidRPr="008B4CB0" w14:paraId="2D860FBA" w14:textId="77777777" w:rsidTr="00582AF3">
        <w:trPr>
          <w:trHeight w:val="623"/>
        </w:trPr>
        <w:tc>
          <w:tcPr>
            <w:tcW w:w="2972" w:type="dxa"/>
          </w:tcPr>
          <w:p w14:paraId="03950558" w14:textId="397C3DDD" w:rsidR="00E42955" w:rsidRPr="008B4CB0" w:rsidRDefault="00E42955" w:rsidP="00582AF3">
            <w:pPr>
              <w:jc w:val="both"/>
              <w:rPr>
                <w:rFonts w:eastAsia="Calibri" w:cstheme="minorHAnsi"/>
                <w:b/>
                <w:bCs/>
                <w:iCs/>
                <w:lang w:val="pl-PL" w:eastAsia="hr-HR"/>
              </w:rPr>
            </w:pPr>
            <w:bookmarkStart w:id="21" w:name="_Toc372285411"/>
            <w:r w:rsidRPr="008B4CB0">
              <w:rPr>
                <w:rFonts w:eastAsia="Calibri" w:cstheme="minorHAnsi"/>
                <w:b/>
                <w:bCs/>
                <w:iCs/>
                <w:lang w:val="pl-PL" w:eastAsia="hr-HR"/>
              </w:rPr>
              <w:t>Rano prepoznavanje i uočavanje poremećaja i bolesti</w:t>
            </w:r>
            <w:bookmarkEnd w:id="21"/>
          </w:p>
          <w:p w14:paraId="06FAA0D1" w14:textId="77777777" w:rsidR="00E42955" w:rsidRPr="008B4CB0" w:rsidRDefault="00E42955" w:rsidP="00582AF3">
            <w:pPr>
              <w:jc w:val="both"/>
              <w:rPr>
                <w:rFonts w:cstheme="minorHAnsi"/>
              </w:rPr>
            </w:pPr>
          </w:p>
        </w:tc>
        <w:tc>
          <w:tcPr>
            <w:tcW w:w="3544" w:type="dxa"/>
          </w:tcPr>
          <w:p w14:paraId="57F82CF8" w14:textId="77777777" w:rsidR="00E42955" w:rsidRPr="008B4CB0" w:rsidRDefault="00E42955" w:rsidP="00582AF3">
            <w:pPr>
              <w:numPr>
                <w:ilvl w:val="0"/>
                <w:numId w:val="33"/>
              </w:numPr>
              <w:jc w:val="both"/>
              <w:rPr>
                <w:rFonts w:eastAsia="Calibri" w:cstheme="minorHAnsi"/>
                <w:bCs/>
                <w:lang w:eastAsia="hr-HR"/>
              </w:rPr>
            </w:pPr>
            <w:r w:rsidRPr="008B4CB0">
              <w:rPr>
                <w:rFonts w:eastAsia="Calibri" w:cstheme="minorHAnsi"/>
                <w:bCs/>
                <w:lang w:eastAsia="hr-HR"/>
              </w:rPr>
              <w:t>Sistematski pregledi prije upisa u prvi razred osnovne škole</w:t>
            </w:r>
          </w:p>
          <w:p w14:paraId="66E20507" w14:textId="77777777" w:rsidR="00E42955" w:rsidRPr="008B4CB0" w:rsidRDefault="00E42955" w:rsidP="00582AF3">
            <w:pPr>
              <w:numPr>
                <w:ilvl w:val="0"/>
                <w:numId w:val="33"/>
              </w:numPr>
              <w:jc w:val="both"/>
              <w:rPr>
                <w:rFonts w:eastAsia="Calibri" w:cstheme="minorHAnsi"/>
                <w:bCs/>
                <w:lang w:eastAsia="hr-HR"/>
              </w:rPr>
            </w:pPr>
            <w:r w:rsidRPr="008B4CB0">
              <w:rPr>
                <w:rFonts w:eastAsia="Calibri" w:cstheme="minorHAnsi"/>
                <w:bCs/>
                <w:lang w:eastAsia="hr-HR"/>
              </w:rPr>
              <w:t>Sistematski pregledi u osnovnoj školi</w:t>
            </w:r>
          </w:p>
          <w:p w14:paraId="07E7BCB5" w14:textId="77777777" w:rsidR="00E42955" w:rsidRPr="008B4CB0" w:rsidRDefault="00E42955" w:rsidP="00582AF3">
            <w:pPr>
              <w:numPr>
                <w:ilvl w:val="0"/>
                <w:numId w:val="33"/>
              </w:numPr>
              <w:jc w:val="both"/>
              <w:rPr>
                <w:rFonts w:eastAsia="Calibri" w:cstheme="minorHAnsi"/>
                <w:lang w:eastAsia="hr-HR"/>
              </w:rPr>
            </w:pPr>
            <w:r w:rsidRPr="008B4CB0">
              <w:rPr>
                <w:rFonts w:eastAsia="Calibri" w:cstheme="minorHAnsi"/>
                <w:lang w:eastAsia="hr-HR"/>
              </w:rPr>
              <w:t>Sistematski pregledi u srednjoj školi</w:t>
            </w:r>
          </w:p>
          <w:p w14:paraId="603F1317" w14:textId="77777777" w:rsidR="00E42955" w:rsidRPr="008B4CB0" w:rsidRDefault="00E42955" w:rsidP="00582AF3">
            <w:pPr>
              <w:numPr>
                <w:ilvl w:val="0"/>
                <w:numId w:val="33"/>
              </w:numPr>
              <w:jc w:val="both"/>
              <w:rPr>
                <w:rFonts w:eastAsia="Calibri" w:cstheme="minorHAnsi"/>
                <w:lang w:eastAsia="hr-HR"/>
              </w:rPr>
            </w:pPr>
            <w:r w:rsidRPr="008B4CB0">
              <w:rPr>
                <w:rFonts w:eastAsia="Calibri" w:cstheme="minorHAnsi"/>
                <w:lang w:eastAsia="hr-HR"/>
              </w:rPr>
              <w:t>Sistematski pregledi studenata</w:t>
            </w:r>
          </w:p>
          <w:p w14:paraId="6ECC410E" w14:textId="77777777" w:rsidR="00E42955" w:rsidRPr="008B4CB0" w:rsidRDefault="00E42955" w:rsidP="00582AF3">
            <w:pPr>
              <w:numPr>
                <w:ilvl w:val="0"/>
                <w:numId w:val="33"/>
              </w:numPr>
              <w:jc w:val="both"/>
              <w:rPr>
                <w:rFonts w:eastAsia="Calibri" w:cstheme="minorHAnsi"/>
                <w:lang w:eastAsia="hr-HR"/>
              </w:rPr>
            </w:pPr>
            <w:r w:rsidRPr="008B4CB0">
              <w:rPr>
                <w:rFonts w:eastAsia="Calibri" w:cstheme="minorHAnsi"/>
                <w:lang w:eastAsia="hr-HR"/>
              </w:rPr>
              <w:t>Namjenski i drugi pregledi prema zdravstvenoj indikaciji</w:t>
            </w:r>
          </w:p>
          <w:p w14:paraId="2CE89EEA" w14:textId="77777777" w:rsidR="00E42955" w:rsidRPr="008B4CB0" w:rsidRDefault="00E42955" w:rsidP="00582AF3">
            <w:pPr>
              <w:numPr>
                <w:ilvl w:val="0"/>
                <w:numId w:val="33"/>
              </w:numPr>
              <w:jc w:val="both"/>
              <w:rPr>
                <w:rFonts w:eastAsia="Calibri" w:cstheme="minorHAnsi"/>
                <w:lang w:eastAsia="hr-HR"/>
              </w:rPr>
            </w:pPr>
            <w:r w:rsidRPr="008B4CB0">
              <w:rPr>
                <w:rFonts w:eastAsia="Calibri" w:cstheme="minorHAnsi"/>
                <w:lang w:eastAsia="hr-HR"/>
              </w:rPr>
              <w:t>Kontrolni pregledi nakon preventivnih aktivnosti</w:t>
            </w:r>
          </w:p>
          <w:p w14:paraId="73252EFA" w14:textId="77777777" w:rsidR="00E42955" w:rsidRPr="008B4CB0" w:rsidRDefault="00E42955" w:rsidP="00582AF3">
            <w:pPr>
              <w:numPr>
                <w:ilvl w:val="0"/>
                <w:numId w:val="33"/>
              </w:numPr>
              <w:jc w:val="both"/>
              <w:rPr>
                <w:rFonts w:eastAsia="Calibri" w:cstheme="minorHAnsi"/>
                <w:lang w:eastAsia="hr-HR"/>
              </w:rPr>
            </w:pPr>
            <w:r w:rsidRPr="008B4CB0">
              <w:rPr>
                <w:rFonts w:eastAsia="Calibri" w:cstheme="minorHAnsi"/>
                <w:lang w:eastAsia="hr-HR"/>
              </w:rPr>
              <w:t>Probiri u školskoj i studentskoj populaciji</w:t>
            </w:r>
          </w:p>
          <w:p w14:paraId="748820F5" w14:textId="77777777" w:rsidR="00E42955" w:rsidRPr="008B4CB0" w:rsidRDefault="00E42955" w:rsidP="00582AF3">
            <w:pPr>
              <w:jc w:val="both"/>
              <w:rPr>
                <w:rFonts w:cstheme="minorHAnsi"/>
              </w:rPr>
            </w:pPr>
          </w:p>
        </w:tc>
        <w:tc>
          <w:tcPr>
            <w:tcW w:w="2551" w:type="dxa"/>
          </w:tcPr>
          <w:p w14:paraId="256545D3" w14:textId="77777777" w:rsidR="00E42955" w:rsidRPr="008B4CB0" w:rsidRDefault="00E42955" w:rsidP="00582AF3">
            <w:pPr>
              <w:jc w:val="both"/>
              <w:rPr>
                <w:rFonts w:cstheme="minorHAnsi"/>
              </w:rPr>
            </w:pPr>
          </w:p>
          <w:p w14:paraId="39347C01" w14:textId="0703AA94" w:rsidR="00E42955" w:rsidRPr="008B4CB0" w:rsidRDefault="00E42955" w:rsidP="00582AF3">
            <w:pPr>
              <w:jc w:val="both"/>
              <w:rPr>
                <w:rFonts w:cstheme="minorHAnsi"/>
              </w:rPr>
            </w:pPr>
            <w:r w:rsidRPr="008B4CB0">
              <w:rPr>
                <w:rFonts w:cstheme="minorHAnsi"/>
              </w:rPr>
              <w:t>HZZO-ugovori za provedbu Plana i programa specifičnih i preventivnih mjera zdravstvene zaštite školske djece,</w:t>
            </w:r>
            <w:r w:rsidR="00582AF3" w:rsidRPr="008B4CB0">
              <w:rPr>
                <w:rFonts w:cstheme="minorHAnsi"/>
              </w:rPr>
              <w:t xml:space="preserve"> </w:t>
            </w:r>
            <w:r w:rsidRPr="008B4CB0">
              <w:rPr>
                <w:rFonts w:cstheme="minorHAnsi"/>
              </w:rPr>
              <w:t>mladih i studenata</w:t>
            </w:r>
          </w:p>
        </w:tc>
      </w:tr>
      <w:tr w:rsidR="008B4CB0" w:rsidRPr="008B4CB0" w14:paraId="59B4049D" w14:textId="77777777" w:rsidTr="00582AF3">
        <w:trPr>
          <w:trHeight w:val="660"/>
        </w:trPr>
        <w:tc>
          <w:tcPr>
            <w:tcW w:w="2972" w:type="dxa"/>
          </w:tcPr>
          <w:p w14:paraId="0B16127D" w14:textId="308E2F7E" w:rsidR="00E42955" w:rsidRPr="008B4CB0" w:rsidRDefault="00E42955" w:rsidP="00582AF3">
            <w:pPr>
              <w:jc w:val="both"/>
              <w:rPr>
                <w:rFonts w:eastAsia="Calibri" w:cstheme="minorHAnsi"/>
                <w:b/>
                <w:bCs/>
                <w:iCs/>
                <w:lang w:val="pl-PL" w:eastAsia="hr-HR"/>
              </w:rPr>
            </w:pPr>
            <w:bookmarkStart w:id="22" w:name="_Toc372285412"/>
            <w:r w:rsidRPr="008B4CB0">
              <w:rPr>
                <w:rFonts w:eastAsia="Calibri" w:cstheme="minorHAnsi"/>
                <w:b/>
                <w:bCs/>
                <w:iCs/>
                <w:lang w:val="pl-PL" w:eastAsia="hr-HR"/>
              </w:rPr>
              <w:lastRenderedPageBreak/>
              <w:t>Prevencija bolesti i poremećaja</w:t>
            </w:r>
            <w:bookmarkEnd w:id="22"/>
          </w:p>
          <w:p w14:paraId="68CFF690" w14:textId="77777777" w:rsidR="00E42955" w:rsidRPr="008B4CB0" w:rsidRDefault="00E42955" w:rsidP="00582AF3">
            <w:pPr>
              <w:jc w:val="both"/>
              <w:rPr>
                <w:rFonts w:cstheme="minorHAnsi"/>
              </w:rPr>
            </w:pPr>
          </w:p>
        </w:tc>
        <w:tc>
          <w:tcPr>
            <w:tcW w:w="3544" w:type="dxa"/>
          </w:tcPr>
          <w:p w14:paraId="0D32D226" w14:textId="77777777" w:rsidR="00E42955" w:rsidRPr="008B4CB0" w:rsidRDefault="00E42955" w:rsidP="00582AF3">
            <w:pPr>
              <w:numPr>
                <w:ilvl w:val="0"/>
                <w:numId w:val="34"/>
              </w:numPr>
              <w:jc w:val="both"/>
              <w:rPr>
                <w:rFonts w:eastAsia="Calibri" w:cstheme="minorHAnsi"/>
                <w:lang w:eastAsia="hr-HR"/>
              </w:rPr>
            </w:pPr>
            <w:r w:rsidRPr="008B4CB0">
              <w:rPr>
                <w:rFonts w:eastAsia="Calibri" w:cstheme="minorHAnsi"/>
                <w:lang w:eastAsia="hr-HR"/>
              </w:rPr>
              <w:t>Cijepljenja školske djece i studenata (redoviti program)</w:t>
            </w:r>
          </w:p>
          <w:p w14:paraId="71B4BB7E" w14:textId="77777777" w:rsidR="00E42955" w:rsidRPr="008B4CB0" w:rsidRDefault="00E42955" w:rsidP="00582AF3">
            <w:pPr>
              <w:numPr>
                <w:ilvl w:val="0"/>
                <w:numId w:val="34"/>
              </w:numPr>
              <w:jc w:val="both"/>
              <w:rPr>
                <w:rFonts w:eastAsia="Calibri" w:cstheme="minorHAnsi"/>
                <w:lang w:eastAsia="hr-HR"/>
              </w:rPr>
            </w:pPr>
            <w:r w:rsidRPr="008B4CB0">
              <w:rPr>
                <w:rFonts w:eastAsia="Calibri" w:cstheme="minorHAnsi"/>
                <w:lang w:eastAsia="hr-HR"/>
              </w:rPr>
              <w:t>Cijepljenja školske djece i studenata (dodatna obvezna prema Zakonu o zaštiti pučanstva od zaraznih bolesti)</w:t>
            </w:r>
          </w:p>
          <w:p w14:paraId="3D89B9C0" w14:textId="77777777" w:rsidR="00E42955" w:rsidRPr="008B4CB0" w:rsidRDefault="00E42955" w:rsidP="00582AF3">
            <w:pPr>
              <w:numPr>
                <w:ilvl w:val="0"/>
                <w:numId w:val="34"/>
              </w:numPr>
              <w:jc w:val="both"/>
              <w:rPr>
                <w:rFonts w:eastAsia="Calibri" w:cstheme="minorHAnsi"/>
                <w:lang w:eastAsia="hr-HR"/>
              </w:rPr>
            </w:pPr>
            <w:r w:rsidRPr="008B4CB0">
              <w:rPr>
                <w:rFonts w:eastAsia="Calibri" w:cstheme="minorHAnsi"/>
                <w:lang w:eastAsia="hr-HR"/>
              </w:rPr>
              <w:t>Cijepljenja školske djece i studenata (dodatna neobvezna prema posebnim programima ili na zahtjev)</w:t>
            </w:r>
          </w:p>
          <w:p w14:paraId="2996D8EE" w14:textId="54585593" w:rsidR="00E42955" w:rsidRPr="008B4CB0" w:rsidRDefault="00E42955" w:rsidP="00582AF3">
            <w:pPr>
              <w:numPr>
                <w:ilvl w:val="0"/>
                <w:numId w:val="34"/>
              </w:numPr>
              <w:jc w:val="both"/>
              <w:rPr>
                <w:rFonts w:eastAsia="Calibri" w:cstheme="minorHAnsi"/>
                <w:lang w:eastAsia="hr-HR"/>
              </w:rPr>
            </w:pPr>
            <w:r w:rsidRPr="008B4CB0">
              <w:rPr>
                <w:rFonts w:eastAsia="Calibri" w:cstheme="minorHAnsi"/>
                <w:lang w:eastAsia="hr-HR"/>
              </w:rPr>
              <w:t>Nadzor nad prehranom (obilazak škola i školskih kuhinja, sudjelovanje pri izradi jelovnika)</w:t>
            </w:r>
          </w:p>
        </w:tc>
        <w:tc>
          <w:tcPr>
            <w:tcW w:w="2551" w:type="dxa"/>
          </w:tcPr>
          <w:p w14:paraId="1B0CEB85" w14:textId="0DB96D59" w:rsidR="00E42955" w:rsidRPr="008B4CB0" w:rsidRDefault="00E42955" w:rsidP="00582AF3">
            <w:pPr>
              <w:jc w:val="both"/>
              <w:rPr>
                <w:rFonts w:cstheme="minorHAnsi"/>
              </w:rPr>
            </w:pPr>
            <w:r w:rsidRPr="008B4CB0">
              <w:rPr>
                <w:rFonts w:cstheme="minorHAnsi"/>
              </w:rPr>
              <w:t>HZZO-ugovori za provedbu Plana i programa specifičnih i preventivnih mjera zdravstvene zaštite školske djece,</w:t>
            </w:r>
            <w:r w:rsidR="00582AF3" w:rsidRPr="008B4CB0">
              <w:rPr>
                <w:rFonts w:cstheme="minorHAnsi"/>
              </w:rPr>
              <w:t xml:space="preserve"> </w:t>
            </w:r>
            <w:r w:rsidRPr="008B4CB0">
              <w:rPr>
                <w:rFonts w:cstheme="minorHAnsi"/>
              </w:rPr>
              <w:t>mladih i studenata</w:t>
            </w:r>
          </w:p>
        </w:tc>
      </w:tr>
      <w:tr w:rsidR="008B4CB0" w:rsidRPr="008B4CB0" w14:paraId="68FB0A7C" w14:textId="77777777" w:rsidTr="00582AF3">
        <w:trPr>
          <w:trHeight w:val="623"/>
        </w:trPr>
        <w:tc>
          <w:tcPr>
            <w:tcW w:w="2972" w:type="dxa"/>
          </w:tcPr>
          <w:p w14:paraId="6A21D6D2" w14:textId="29BD799C" w:rsidR="00E42955" w:rsidRPr="008B4CB0" w:rsidRDefault="00E42955" w:rsidP="00582AF3">
            <w:pPr>
              <w:jc w:val="both"/>
              <w:rPr>
                <w:rFonts w:eastAsia="Calibri" w:cstheme="minorHAnsi"/>
                <w:b/>
                <w:bCs/>
                <w:iCs/>
                <w:lang w:val="pl-PL" w:eastAsia="hr-HR"/>
              </w:rPr>
            </w:pPr>
            <w:bookmarkStart w:id="23" w:name="_Toc372285413"/>
            <w:r w:rsidRPr="008B4CB0">
              <w:rPr>
                <w:rFonts w:eastAsia="Calibri" w:cstheme="minorHAnsi"/>
                <w:b/>
                <w:bCs/>
                <w:iCs/>
                <w:lang w:val="pl-PL" w:eastAsia="hr-HR"/>
              </w:rPr>
              <w:t>Mjere zaštite djece s poremećajima zdravlja</w:t>
            </w:r>
            <w:bookmarkEnd w:id="23"/>
          </w:p>
          <w:p w14:paraId="2F3B23B0" w14:textId="77777777" w:rsidR="00E42955" w:rsidRPr="008B4CB0" w:rsidRDefault="00E42955" w:rsidP="00582AF3">
            <w:pPr>
              <w:jc w:val="both"/>
              <w:rPr>
                <w:rFonts w:cstheme="minorHAnsi"/>
              </w:rPr>
            </w:pPr>
          </w:p>
        </w:tc>
        <w:tc>
          <w:tcPr>
            <w:tcW w:w="3544" w:type="dxa"/>
          </w:tcPr>
          <w:p w14:paraId="0AD4D1E9" w14:textId="0A93CCCD" w:rsidR="00E42955" w:rsidRPr="008B4CB0" w:rsidRDefault="00E42955" w:rsidP="00582AF3">
            <w:pPr>
              <w:numPr>
                <w:ilvl w:val="0"/>
                <w:numId w:val="35"/>
              </w:numPr>
              <w:jc w:val="both"/>
              <w:rPr>
                <w:rFonts w:eastAsia="Calibri" w:cstheme="minorHAnsi"/>
                <w:bCs/>
                <w:lang w:eastAsia="hr-HR"/>
              </w:rPr>
            </w:pPr>
            <w:r w:rsidRPr="008B4CB0">
              <w:rPr>
                <w:rFonts w:eastAsia="Calibri" w:cstheme="minorHAnsi"/>
                <w:bCs/>
                <w:lang w:eastAsia="hr-HR"/>
              </w:rPr>
              <w:t>Savjetovališni rad za učenike,</w:t>
            </w:r>
            <w:r w:rsidR="00582AF3" w:rsidRPr="008B4CB0">
              <w:rPr>
                <w:rFonts w:eastAsia="Calibri" w:cstheme="minorHAnsi"/>
                <w:bCs/>
                <w:lang w:eastAsia="hr-HR"/>
              </w:rPr>
              <w:t xml:space="preserve"> </w:t>
            </w:r>
            <w:r w:rsidRPr="008B4CB0">
              <w:rPr>
                <w:rFonts w:eastAsia="Calibri" w:cstheme="minorHAnsi"/>
                <w:bCs/>
                <w:lang w:eastAsia="hr-HR"/>
              </w:rPr>
              <w:t>studente, roditelje/staratelje i djelatnike škole zbog kroničnih poremećaja zdravlja i teškoći učenja</w:t>
            </w:r>
          </w:p>
          <w:p w14:paraId="21858940" w14:textId="77777777" w:rsidR="00E42955" w:rsidRPr="008B4CB0" w:rsidRDefault="00E42955" w:rsidP="00582AF3">
            <w:pPr>
              <w:numPr>
                <w:ilvl w:val="0"/>
                <w:numId w:val="35"/>
              </w:numPr>
              <w:jc w:val="both"/>
              <w:rPr>
                <w:rFonts w:eastAsia="Calibri" w:cstheme="minorHAnsi"/>
                <w:bCs/>
                <w:lang w:eastAsia="hr-HR"/>
              </w:rPr>
            </w:pPr>
            <w:r w:rsidRPr="008B4CB0">
              <w:rPr>
                <w:rFonts w:eastAsia="Calibri" w:cstheme="minorHAnsi"/>
                <w:lang w:eastAsia="hr-HR"/>
              </w:rPr>
              <w:t>Utvrđivanja psihofizičkog stanja djece radi uvođenja primjerenog programa školovanja</w:t>
            </w:r>
            <w:r w:rsidRPr="008B4CB0">
              <w:rPr>
                <w:rFonts w:eastAsia="Calibri" w:cstheme="minorHAnsi"/>
                <w:bCs/>
                <w:lang w:eastAsia="hr-HR"/>
              </w:rPr>
              <w:t xml:space="preserve"> (multidisciplinarna povjerenstva)</w:t>
            </w:r>
          </w:p>
          <w:p w14:paraId="1AEF192B" w14:textId="77777777" w:rsidR="00E42955" w:rsidRPr="008B4CB0" w:rsidRDefault="00E42955" w:rsidP="00582AF3">
            <w:pPr>
              <w:numPr>
                <w:ilvl w:val="0"/>
                <w:numId w:val="35"/>
              </w:numPr>
              <w:jc w:val="both"/>
              <w:rPr>
                <w:rFonts w:eastAsia="Calibri" w:cstheme="minorHAnsi"/>
                <w:lang w:eastAsia="hr-HR"/>
              </w:rPr>
            </w:pPr>
            <w:r w:rsidRPr="008B4CB0">
              <w:rPr>
                <w:rFonts w:eastAsia="Calibri" w:cstheme="minorHAnsi"/>
                <w:lang w:eastAsia="hr-HR"/>
              </w:rPr>
              <w:t>Timska sinteza (završni dio prosudbenog postupka)</w:t>
            </w:r>
          </w:p>
          <w:p w14:paraId="61A553F2" w14:textId="77777777" w:rsidR="00E42955" w:rsidRPr="008B4CB0" w:rsidRDefault="00E42955" w:rsidP="00582AF3">
            <w:pPr>
              <w:numPr>
                <w:ilvl w:val="0"/>
                <w:numId w:val="35"/>
              </w:numPr>
              <w:jc w:val="both"/>
              <w:rPr>
                <w:rFonts w:eastAsia="Calibri" w:cstheme="minorHAnsi"/>
                <w:lang w:eastAsia="hr-HR"/>
              </w:rPr>
            </w:pPr>
            <w:r w:rsidRPr="008B4CB0">
              <w:rPr>
                <w:rFonts w:eastAsia="Calibri" w:cstheme="minorHAnsi"/>
                <w:lang w:eastAsia="hr-HR"/>
              </w:rPr>
              <w:t>Pregled u svrhu utvrđivanja potrebe prilagođenog programa tjelesne i zdravstvene  kulture</w:t>
            </w:r>
          </w:p>
          <w:p w14:paraId="6EFF53C7" w14:textId="6635AA71" w:rsidR="00E42955" w:rsidRPr="008B4CB0" w:rsidRDefault="00E42955" w:rsidP="00582AF3">
            <w:pPr>
              <w:numPr>
                <w:ilvl w:val="0"/>
                <w:numId w:val="35"/>
              </w:numPr>
              <w:jc w:val="both"/>
              <w:rPr>
                <w:rFonts w:eastAsia="Calibri" w:cstheme="minorHAnsi"/>
                <w:lang w:eastAsia="hr-HR"/>
              </w:rPr>
            </w:pPr>
            <w:r w:rsidRPr="008B4CB0">
              <w:rPr>
                <w:rFonts w:eastAsia="Calibri" w:cstheme="minorHAnsi"/>
                <w:lang w:eastAsia="hr-HR"/>
              </w:rPr>
              <w:t>Nadzor nad prehranom (obilazak škola i sudjelovanje pri izradi jelovnika za djecu sa zdravstvenim poteškoćama)</w:t>
            </w:r>
          </w:p>
        </w:tc>
        <w:tc>
          <w:tcPr>
            <w:tcW w:w="2551" w:type="dxa"/>
          </w:tcPr>
          <w:p w14:paraId="543DFC0B" w14:textId="632496C8" w:rsidR="00E42955" w:rsidRPr="008B4CB0" w:rsidRDefault="00E42955" w:rsidP="00582AF3">
            <w:pPr>
              <w:jc w:val="both"/>
              <w:rPr>
                <w:rFonts w:cstheme="minorHAnsi"/>
              </w:rPr>
            </w:pPr>
            <w:r w:rsidRPr="008B4CB0">
              <w:rPr>
                <w:rFonts w:cstheme="minorHAnsi"/>
              </w:rPr>
              <w:t>HZZO-ugovori za provedbu Plana i programa specifičnih i preventivnih mjera zdravstvene zaštite školske djece,</w:t>
            </w:r>
            <w:r w:rsidR="00582AF3" w:rsidRPr="008B4CB0">
              <w:rPr>
                <w:rFonts w:cstheme="minorHAnsi"/>
              </w:rPr>
              <w:t xml:space="preserve"> </w:t>
            </w:r>
            <w:r w:rsidRPr="008B4CB0">
              <w:rPr>
                <w:rFonts w:cstheme="minorHAnsi"/>
              </w:rPr>
              <w:t>mladih i studenata</w:t>
            </w:r>
          </w:p>
        </w:tc>
      </w:tr>
      <w:tr w:rsidR="008B4CB0" w:rsidRPr="008B4CB0" w14:paraId="17EB32F7" w14:textId="77777777" w:rsidTr="00582AF3">
        <w:trPr>
          <w:trHeight w:val="708"/>
        </w:trPr>
        <w:tc>
          <w:tcPr>
            <w:tcW w:w="2972" w:type="dxa"/>
          </w:tcPr>
          <w:p w14:paraId="01CE24BF" w14:textId="1A421484" w:rsidR="00E42955" w:rsidRPr="008B4CB0" w:rsidRDefault="00E42955" w:rsidP="00582AF3">
            <w:pPr>
              <w:jc w:val="both"/>
              <w:rPr>
                <w:rFonts w:eastAsia="Calibri" w:cstheme="minorHAnsi"/>
                <w:b/>
                <w:bCs/>
                <w:iCs/>
                <w:lang w:eastAsia="hr-HR"/>
              </w:rPr>
            </w:pPr>
            <w:bookmarkStart w:id="24" w:name="_Toc372285414"/>
            <w:r w:rsidRPr="008B4CB0">
              <w:rPr>
                <w:rFonts w:eastAsia="Calibri" w:cstheme="minorHAnsi"/>
                <w:b/>
                <w:bCs/>
                <w:iCs/>
                <w:lang w:val="pl-PL" w:eastAsia="hr-HR"/>
              </w:rPr>
              <w:t>Unaprje</w:t>
            </w:r>
            <w:r w:rsidRPr="008B4CB0">
              <w:rPr>
                <w:rFonts w:eastAsia="Calibri" w:cstheme="minorHAnsi"/>
                <w:b/>
                <w:bCs/>
                <w:iCs/>
                <w:lang w:eastAsia="hr-HR"/>
              </w:rPr>
              <w:t>đ</w:t>
            </w:r>
            <w:r w:rsidRPr="008B4CB0">
              <w:rPr>
                <w:rFonts w:eastAsia="Calibri" w:cstheme="minorHAnsi"/>
                <w:b/>
                <w:bCs/>
                <w:iCs/>
                <w:lang w:val="pl-PL" w:eastAsia="hr-HR"/>
              </w:rPr>
              <w:t>enje</w:t>
            </w:r>
            <w:r w:rsidRPr="008B4CB0">
              <w:rPr>
                <w:rFonts w:eastAsia="Calibri" w:cstheme="minorHAnsi"/>
                <w:b/>
                <w:bCs/>
                <w:iCs/>
                <w:lang w:eastAsia="hr-HR"/>
              </w:rPr>
              <w:t xml:space="preserve"> </w:t>
            </w:r>
            <w:r w:rsidRPr="008B4CB0">
              <w:rPr>
                <w:rFonts w:eastAsia="Calibri" w:cstheme="minorHAnsi"/>
                <w:b/>
                <w:bCs/>
                <w:iCs/>
                <w:lang w:val="pl-PL" w:eastAsia="hr-HR"/>
              </w:rPr>
              <w:t>zdravlja</w:t>
            </w:r>
            <w:r w:rsidRPr="008B4CB0">
              <w:rPr>
                <w:rFonts w:eastAsia="Calibri" w:cstheme="minorHAnsi"/>
                <w:b/>
                <w:bCs/>
                <w:iCs/>
                <w:lang w:eastAsia="hr-HR"/>
              </w:rPr>
              <w:t xml:space="preserve"> š</w:t>
            </w:r>
            <w:r w:rsidRPr="008B4CB0">
              <w:rPr>
                <w:rFonts w:eastAsia="Calibri" w:cstheme="minorHAnsi"/>
                <w:b/>
                <w:bCs/>
                <w:iCs/>
                <w:lang w:val="pl-PL" w:eastAsia="hr-HR"/>
              </w:rPr>
              <w:t>kolske</w:t>
            </w:r>
            <w:r w:rsidRPr="008B4CB0">
              <w:rPr>
                <w:rFonts w:eastAsia="Calibri" w:cstheme="minorHAnsi"/>
                <w:b/>
                <w:bCs/>
                <w:iCs/>
                <w:lang w:eastAsia="hr-HR"/>
              </w:rPr>
              <w:t xml:space="preserve"> </w:t>
            </w:r>
            <w:r w:rsidRPr="008B4CB0">
              <w:rPr>
                <w:rFonts w:eastAsia="Calibri" w:cstheme="minorHAnsi"/>
                <w:b/>
                <w:bCs/>
                <w:iCs/>
                <w:lang w:val="pl-PL" w:eastAsia="hr-HR"/>
              </w:rPr>
              <w:t>djece</w:t>
            </w:r>
            <w:r w:rsidRPr="008B4CB0">
              <w:rPr>
                <w:rFonts w:eastAsia="Calibri" w:cstheme="minorHAnsi"/>
                <w:b/>
                <w:bCs/>
                <w:iCs/>
                <w:lang w:eastAsia="hr-HR"/>
              </w:rPr>
              <w:t xml:space="preserve"> </w:t>
            </w:r>
            <w:r w:rsidRPr="008B4CB0">
              <w:rPr>
                <w:rFonts w:eastAsia="Calibri" w:cstheme="minorHAnsi"/>
                <w:b/>
                <w:bCs/>
                <w:iCs/>
                <w:lang w:val="pl-PL" w:eastAsia="hr-HR"/>
              </w:rPr>
              <w:t>i</w:t>
            </w:r>
            <w:r w:rsidRPr="008B4CB0">
              <w:rPr>
                <w:rFonts w:eastAsia="Calibri" w:cstheme="minorHAnsi"/>
                <w:b/>
                <w:bCs/>
                <w:iCs/>
                <w:lang w:eastAsia="hr-HR"/>
              </w:rPr>
              <w:t xml:space="preserve"> </w:t>
            </w:r>
            <w:r w:rsidRPr="008B4CB0">
              <w:rPr>
                <w:rFonts w:eastAsia="Calibri" w:cstheme="minorHAnsi"/>
                <w:b/>
                <w:bCs/>
                <w:iCs/>
                <w:lang w:val="pl-PL" w:eastAsia="hr-HR"/>
              </w:rPr>
              <w:t>studenata</w:t>
            </w:r>
            <w:bookmarkEnd w:id="24"/>
          </w:p>
          <w:p w14:paraId="5C6463DD" w14:textId="77777777" w:rsidR="00E42955" w:rsidRPr="008B4CB0" w:rsidRDefault="00E42955" w:rsidP="00582AF3">
            <w:pPr>
              <w:jc w:val="both"/>
              <w:rPr>
                <w:rFonts w:cstheme="minorHAnsi"/>
              </w:rPr>
            </w:pPr>
          </w:p>
        </w:tc>
        <w:tc>
          <w:tcPr>
            <w:tcW w:w="3544" w:type="dxa"/>
          </w:tcPr>
          <w:p w14:paraId="12580323" w14:textId="77777777" w:rsidR="00E42955" w:rsidRPr="008B4CB0" w:rsidRDefault="00E42955" w:rsidP="00AD283E">
            <w:pPr>
              <w:numPr>
                <w:ilvl w:val="0"/>
                <w:numId w:val="47"/>
              </w:numPr>
              <w:jc w:val="both"/>
              <w:rPr>
                <w:rFonts w:eastAsia="Calibri" w:cstheme="minorHAnsi"/>
                <w:lang w:eastAsia="hr-HR"/>
              </w:rPr>
            </w:pPr>
            <w:r w:rsidRPr="008B4CB0">
              <w:rPr>
                <w:rFonts w:eastAsia="Calibri" w:cstheme="minorHAnsi"/>
                <w:lang w:eastAsia="hr-HR"/>
              </w:rPr>
              <w:t>Zdravstveni odgoj školske djece i adolescenata</w:t>
            </w:r>
          </w:p>
          <w:p w14:paraId="557D04C5" w14:textId="77777777" w:rsidR="00E42955" w:rsidRPr="008B4CB0" w:rsidRDefault="00E42955" w:rsidP="00AD283E">
            <w:pPr>
              <w:numPr>
                <w:ilvl w:val="0"/>
                <w:numId w:val="47"/>
              </w:numPr>
              <w:jc w:val="both"/>
              <w:rPr>
                <w:rFonts w:eastAsia="Calibri" w:cstheme="minorHAnsi"/>
                <w:lang w:eastAsia="hr-HR"/>
              </w:rPr>
            </w:pPr>
            <w:r w:rsidRPr="008B4CB0">
              <w:rPr>
                <w:rFonts w:eastAsia="Calibri" w:cstheme="minorHAnsi"/>
                <w:lang w:eastAsia="hr-HR"/>
              </w:rPr>
              <w:t>Zdravstveni odgoj za roditelje</w:t>
            </w:r>
          </w:p>
          <w:p w14:paraId="382CD61B" w14:textId="77777777" w:rsidR="00E42955" w:rsidRPr="008B4CB0" w:rsidRDefault="00E42955" w:rsidP="00AD283E">
            <w:pPr>
              <w:numPr>
                <w:ilvl w:val="0"/>
                <w:numId w:val="47"/>
              </w:numPr>
              <w:jc w:val="both"/>
              <w:rPr>
                <w:rFonts w:eastAsia="Calibri" w:cstheme="minorHAnsi"/>
                <w:lang w:eastAsia="hr-HR"/>
              </w:rPr>
            </w:pPr>
            <w:r w:rsidRPr="008B4CB0">
              <w:rPr>
                <w:rFonts w:eastAsia="Calibri" w:cstheme="minorHAnsi"/>
                <w:lang w:eastAsia="hr-HR"/>
              </w:rPr>
              <w:t>Zdravstveni odgoj za nastavnike/stručne suradnike</w:t>
            </w:r>
          </w:p>
          <w:p w14:paraId="2B1E89CD" w14:textId="77777777" w:rsidR="00E42955" w:rsidRPr="008B4CB0" w:rsidRDefault="00E42955" w:rsidP="00AD283E">
            <w:pPr>
              <w:numPr>
                <w:ilvl w:val="0"/>
                <w:numId w:val="47"/>
              </w:numPr>
              <w:jc w:val="both"/>
              <w:rPr>
                <w:rFonts w:eastAsia="Calibri" w:cstheme="minorHAnsi"/>
                <w:lang w:eastAsia="hr-HR"/>
              </w:rPr>
            </w:pPr>
            <w:r w:rsidRPr="008B4CB0">
              <w:rPr>
                <w:rFonts w:eastAsia="Calibri" w:cstheme="minorHAnsi"/>
                <w:lang w:eastAsia="hr-HR"/>
              </w:rPr>
              <w:t>Zdravstveno-edukativne tribine za studente</w:t>
            </w:r>
          </w:p>
          <w:p w14:paraId="4D993598" w14:textId="77777777" w:rsidR="00E42955" w:rsidRPr="008B4CB0" w:rsidRDefault="00E42955" w:rsidP="00AD283E">
            <w:pPr>
              <w:numPr>
                <w:ilvl w:val="0"/>
                <w:numId w:val="47"/>
              </w:numPr>
              <w:jc w:val="both"/>
              <w:rPr>
                <w:rFonts w:eastAsia="Calibri" w:cstheme="minorHAnsi"/>
                <w:lang w:eastAsia="hr-HR"/>
              </w:rPr>
            </w:pPr>
            <w:r w:rsidRPr="008B4CB0">
              <w:rPr>
                <w:rFonts w:eastAsia="Calibri" w:cstheme="minorHAnsi"/>
                <w:lang w:eastAsia="hr-HR"/>
              </w:rPr>
              <w:t>Savjetovališni rad u nadležnim školskim ambulantama</w:t>
            </w:r>
          </w:p>
          <w:p w14:paraId="559A07E3" w14:textId="2F0FDA77" w:rsidR="00E42955" w:rsidRPr="008B4CB0" w:rsidRDefault="00E42955" w:rsidP="00AD283E">
            <w:pPr>
              <w:numPr>
                <w:ilvl w:val="0"/>
                <w:numId w:val="47"/>
              </w:numPr>
              <w:jc w:val="both"/>
              <w:rPr>
                <w:rFonts w:eastAsia="Calibri" w:cstheme="minorHAnsi"/>
                <w:lang w:eastAsia="hr-HR"/>
              </w:rPr>
            </w:pPr>
            <w:r w:rsidRPr="008B4CB0">
              <w:rPr>
                <w:rFonts w:eastAsia="Calibri" w:cstheme="minorHAnsi"/>
                <w:lang w:eastAsia="hr-HR"/>
              </w:rPr>
              <w:t>Konzultacije s nastavnicima i stručnim suradnicima škole</w:t>
            </w:r>
          </w:p>
        </w:tc>
        <w:tc>
          <w:tcPr>
            <w:tcW w:w="2551" w:type="dxa"/>
          </w:tcPr>
          <w:p w14:paraId="112D74EC" w14:textId="1DA49805" w:rsidR="00E42955" w:rsidRPr="008B4CB0" w:rsidRDefault="00E42955" w:rsidP="00582AF3">
            <w:pPr>
              <w:jc w:val="both"/>
              <w:rPr>
                <w:rFonts w:cstheme="minorHAnsi"/>
              </w:rPr>
            </w:pPr>
            <w:r w:rsidRPr="008B4CB0">
              <w:rPr>
                <w:rFonts w:cstheme="minorHAnsi"/>
              </w:rPr>
              <w:t>HZZO-ugovori za provedbu Plana i programa specifičnih i preventivnih mjera zdravstvene zaštite školske djece,</w:t>
            </w:r>
            <w:r w:rsidR="00582AF3" w:rsidRPr="008B4CB0">
              <w:rPr>
                <w:rFonts w:cstheme="minorHAnsi"/>
              </w:rPr>
              <w:t xml:space="preserve"> </w:t>
            </w:r>
            <w:r w:rsidRPr="008B4CB0">
              <w:rPr>
                <w:rFonts w:cstheme="minorHAnsi"/>
              </w:rPr>
              <w:t>mladih i studenata</w:t>
            </w:r>
          </w:p>
        </w:tc>
      </w:tr>
      <w:tr w:rsidR="008B4CB0" w:rsidRPr="008B4CB0" w14:paraId="1CBFDD74" w14:textId="77777777" w:rsidTr="00582AF3">
        <w:trPr>
          <w:trHeight w:val="708"/>
        </w:trPr>
        <w:tc>
          <w:tcPr>
            <w:tcW w:w="2972" w:type="dxa"/>
          </w:tcPr>
          <w:p w14:paraId="350EEE2B" w14:textId="77777777" w:rsidR="00E42955" w:rsidRPr="008B4CB0" w:rsidRDefault="00E42955" w:rsidP="00582AF3">
            <w:pPr>
              <w:jc w:val="both"/>
              <w:rPr>
                <w:rFonts w:eastAsia="Calibri" w:cstheme="minorHAnsi"/>
                <w:b/>
                <w:bCs/>
                <w:iCs/>
                <w:lang w:val="pl-PL" w:eastAsia="hr-HR"/>
              </w:rPr>
            </w:pPr>
            <w:r w:rsidRPr="008B4CB0">
              <w:rPr>
                <w:rFonts w:eastAsia="Calibri" w:cstheme="minorHAnsi"/>
                <w:b/>
                <w:bCs/>
                <w:iCs/>
                <w:lang w:val="pl-PL" w:eastAsia="hr-HR"/>
              </w:rPr>
              <w:t xml:space="preserve">Programi  </w:t>
            </w:r>
          </w:p>
        </w:tc>
        <w:tc>
          <w:tcPr>
            <w:tcW w:w="3544" w:type="dxa"/>
          </w:tcPr>
          <w:p w14:paraId="18D3C98E" w14:textId="77777777" w:rsidR="00E42955" w:rsidRPr="008B4CB0" w:rsidRDefault="00E42955" w:rsidP="00AD283E">
            <w:pPr>
              <w:numPr>
                <w:ilvl w:val="0"/>
                <w:numId w:val="48"/>
              </w:numPr>
              <w:jc w:val="both"/>
              <w:rPr>
                <w:rFonts w:eastAsia="Calibri" w:cstheme="minorHAnsi"/>
                <w:lang w:eastAsia="hr-HR"/>
              </w:rPr>
            </w:pPr>
            <w:r w:rsidRPr="008B4CB0">
              <w:rPr>
                <w:rFonts w:eastAsia="Calibri" w:cstheme="minorHAnsi"/>
                <w:lang w:eastAsia="hr-HR"/>
              </w:rPr>
              <w:t>Savjetovalište za reproduktivno zdravlje</w:t>
            </w:r>
          </w:p>
          <w:p w14:paraId="0FE80F93" w14:textId="4E68C37E" w:rsidR="00E42955" w:rsidRPr="008B4CB0" w:rsidRDefault="00E42955" w:rsidP="00AD283E">
            <w:pPr>
              <w:numPr>
                <w:ilvl w:val="0"/>
                <w:numId w:val="48"/>
              </w:numPr>
              <w:jc w:val="both"/>
              <w:rPr>
                <w:rFonts w:eastAsia="Calibri" w:cstheme="minorHAnsi"/>
                <w:lang w:eastAsia="hr-HR"/>
              </w:rPr>
            </w:pPr>
            <w:r w:rsidRPr="008B4CB0">
              <w:rPr>
                <w:rFonts w:eastAsia="Calibri" w:cstheme="minorHAnsi"/>
                <w:lang w:eastAsia="hr-HR"/>
              </w:rPr>
              <w:t>Savjetovalište za prehranu,</w:t>
            </w:r>
            <w:r w:rsidR="00582AF3" w:rsidRPr="008B4CB0">
              <w:rPr>
                <w:rFonts w:eastAsia="Calibri" w:cstheme="minorHAnsi"/>
                <w:lang w:eastAsia="hr-HR"/>
              </w:rPr>
              <w:t xml:space="preserve"> </w:t>
            </w:r>
            <w:r w:rsidRPr="008B4CB0">
              <w:rPr>
                <w:rFonts w:eastAsia="Calibri" w:cstheme="minorHAnsi"/>
                <w:lang w:eastAsia="hr-HR"/>
              </w:rPr>
              <w:t>debljinu i poremećaje hranjenja</w:t>
            </w:r>
          </w:p>
          <w:p w14:paraId="54AA3CB7" w14:textId="77777777" w:rsidR="00E42955" w:rsidRPr="008B4CB0" w:rsidRDefault="00E42955" w:rsidP="00AD283E">
            <w:pPr>
              <w:numPr>
                <w:ilvl w:val="0"/>
                <w:numId w:val="48"/>
              </w:numPr>
              <w:jc w:val="both"/>
              <w:rPr>
                <w:rFonts w:eastAsia="Calibri" w:cstheme="minorHAnsi"/>
                <w:lang w:eastAsia="hr-HR"/>
              </w:rPr>
            </w:pPr>
            <w:r w:rsidRPr="008B4CB0">
              <w:rPr>
                <w:rFonts w:eastAsia="Calibri" w:cstheme="minorHAnsi"/>
                <w:lang w:eastAsia="hr-HR"/>
              </w:rPr>
              <w:t>Savjetovalište za teškoće učenja i prilagodbe</w:t>
            </w:r>
          </w:p>
          <w:p w14:paraId="21E808CE" w14:textId="77777777" w:rsidR="00E42955" w:rsidRPr="008B4CB0" w:rsidRDefault="00E42955" w:rsidP="00AD283E">
            <w:pPr>
              <w:numPr>
                <w:ilvl w:val="0"/>
                <w:numId w:val="48"/>
              </w:numPr>
              <w:jc w:val="both"/>
              <w:rPr>
                <w:rFonts w:eastAsia="Calibri" w:cstheme="minorHAnsi"/>
                <w:lang w:eastAsia="hr-HR"/>
              </w:rPr>
            </w:pPr>
            <w:r w:rsidRPr="008B4CB0">
              <w:rPr>
                <w:rFonts w:eastAsia="Calibri" w:cstheme="minorHAnsi"/>
                <w:lang w:eastAsia="hr-HR"/>
              </w:rPr>
              <w:t>Prevencija HPV infekcija i drugih SPB</w:t>
            </w:r>
          </w:p>
          <w:p w14:paraId="5DA695E2" w14:textId="77777777" w:rsidR="00E42955" w:rsidRPr="008B4CB0" w:rsidRDefault="00E42955" w:rsidP="00AD283E">
            <w:pPr>
              <w:numPr>
                <w:ilvl w:val="0"/>
                <w:numId w:val="48"/>
              </w:numPr>
              <w:jc w:val="both"/>
              <w:rPr>
                <w:rFonts w:eastAsia="Calibri" w:cstheme="minorHAnsi"/>
                <w:lang w:eastAsia="hr-HR"/>
              </w:rPr>
            </w:pPr>
            <w:r w:rsidRPr="008B4CB0">
              <w:rPr>
                <w:rFonts w:eastAsia="Calibri" w:cstheme="minorHAnsi"/>
                <w:lang w:eastAsia="hr-HR"/>
              </w:rPr>
              <w:t xml:space="preserve">Probir na </w:t>
            </w:r>
            <w:proofErr w:type="spellStart"/>
            <w:r w:rsidRPr="008B4CB0">
              <w:rPr>
                <w:rFonts w:eastAsia="Calibri" w:cstheme="minorHAnsi"/>
                <w:lang w:eastAsia="hr-HR"/>
              </w:rPr>
              <w:t>glutensku</w:t>
            </w:r>
            <w:proofErr w:type="spellEnd"/>
            <w:r w:rsidRPr="008B4CB0">
              <w:rPr>
                <w:rFonts w:eastAsia="Calibri" w:cstheme="minorHAnsi"/>
                <w:lang w:eastAsia="hr-HR"/>
              </w:rPr>
              <w:t xml:space="preserve"> </w:t>
            </w:r>
            <w:proofErr w:type="spellStart"/>
            <w:r w:rsidRPr="008B4CB0">
              <w:rPr>
                <w:rFonts w:eastAsia="Calibri" w:cstheme="minorHAnsi"/>
                <w:lang w:eastAsia="hr-HR"/>
              </w:rPr>
              <w:t>enteropatiju</w:t>
            </w:r>
            <w:proofErr w:type="spellEnd"/>
            <w:r w:rsidRPr="008B4CB0">
              <w:rPr>
                <w:rFonts w:eastAsia="Calibri" w:cstheme="minorHAnsi"/>
                <w:lang w:eastAsia="hr-HR"/>
              </w:rPr>
              <w:t xml:space="preserve"> među učenicima prvih razreda osnovnih škola</w:t>
            </w:r>
          </w:p>
        </w:tc>
        <w:tc>
          <w:tcPr>
            <w:tcW w:w="2551" w:type="dxa"/>
          </w:tcPr>
          <w:p w14:paraId="5AD0F124" w14:textId="77777777" w:rsidR="00E42955" w:rsidRPr="008B4CB0" w:rsidRDefault="00E42955" w:rsidP="00582AF3">
            <w:pPr>
              <w:jc w:val="both"/>
              <w:rPr>
                <w:rFonts w:cstheme="minorHAnsi"/>
              </w:rPr>
            </w:pPr>
            <w:r w:rsidRPr="008B4CB0">
              <w:rPr>
                <w:rFonts w:cstheme="minorHAnsi"/>
              </w:rPr>
              <w:t>Financiranje temeljem ugovora s Gradskim uredom za zdravstvo</w:t>
            </w:r>
          </w:p>
        </w:tc>
      </w:tr>
    </w:tbl>
    <w:p w14:paraId="09A9F1CE" w14:textId="77777777" w:rsidR="00E42955" w:rsidRPr="008B4CB0" w:rsidRDefault="00E42955" w:rsidP="00582AF3">
      <w:pPr>
        <w:numPr>
          <w:ilvl w:val="0"/>
          <w:numId w:val="30"/>
        </w:numPr>
        <w:spacing w:before="120" w:after="120" w:line="276" w:lineRule="auto"/>
        <w:jc w:val="both"/>
        <w:rPr>
          <w:rFonts w:eastAsia="Calibri" w:cstheme="minorHAnsi"/>
          <w:b/>
          <w:u w:val="single"/>
          <w:lang w:eastAsia="hr-HR"/>
        </w:rPr>
      </w:pPr>
      <w:r w:rsidRPr="008B4CB0">
        <w:rPr>
          <w:rFonts w:eastAsia="Calibri" w:cstheme="minorHAnsi"/>
          <w:b/>
          <w:u w:val="single"/>
          <w:lang w:eastAsia="hr-HR"/>
        </w:rPr>
        <w:lastRenderedPageBreak/>
        <w:t xml:space="preserve">Usklađeni ciljevi, strategije i programi s dokumentima dugoročnog razvoja, </w:t>
      </w:r>
    </w:p>
    <w:p w14:paraId="57AE1EA3"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 xml:space="preserve">Prepoznato je da je djeci i mladima potrebna posebna zaštita te da usluge trebaju doći do mladih, a ne obrnuto, te da stručnjaci kojima se mogu obratiti nadilaze klasično obrazovane zdravstvene radnike. </w:t>
      </w:r>
    </w:p>
    <w:p w14:paraId="4DDA32E6" w14:textId="77777777" w:rsidR="00E42955" w:rsidRPr="008B4CB0" w:rsidRDefault="00E42955" w:rsidP="00E93DEC">
      <w:pPr>
        <w:spacing w:before="40" w:after="40" w:line="276" w:lineRule="auto"/>
        <w:jc w:val="both"/>
        <w:rPr>
          <w:rFonts w:eastAsia="Calibri" w:cstheme="minorHAnsi"/>
          <w:lang w:eastAsia="en-GB"/>
        </w:rPr>
      </w:pPr>
      <w:r w:rsidRPr="008B4CB0">
        <w:rPr>
          <w:rFonts w:eastAsia="Calibri" w:cstheme="minorHAnsi"/>
          <w:lang w:eastAsia="hr-HR"/>
        </w:rPr>
        <w:t xml:space="preserve">Takve potrebe zahtijevaju prilagodbu organizacije pružanja zdravstvenih usluga i drugačiji pristup zdravstvenih radnika te uključivanje profesionalaca različitih struka. </w:t>
      </w:r>
      <w:r w:rsidRPr="008B4CB0">
        <w:rPr>
          <w:rFonts w:eastAsia="Calibri" w:cstheme="minorHAnsi"/>
          <w:lang w:eastAsia="en-GB"/>
        </w:rPr>
        <w:t xml:space="preserve">Osoblje koje radi osobito s mladima, treba biti posebno educirano te posjedovati znanje iz područja adolescentske psihologije i razvoja, imati razvijene interpersonalne vještine te biti senzibilizirano za različitosti. </w:t>
      </w:r>
    </w:p>
    <w:p w14:paraId="46DF79AC"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 xml:space="preserve">Pristup preventivnoj zdravstvenoj zaštiti mladih prema suvremenim pokazateljima ukazuje na sve prisutnije probleme mentalnog zdravlja i neprilagođenog ponašanja, eksperimentiranja i konzumiranja tvari koje mogu uzrokovati ovisnost, posljedice loših navika i načina življenja probleme reproduktivnog zdravlja i spolno prenosivih bolesti. </w:t>
      </w:r>
    </w:p>
    <w:p w14:paraId="064B8657"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Za školsku medicinu, koja je već niz godina služba u okviru javnog zdravstva to dovodi do nužnosti postupnog preusmjeravanja postojećeg obveznog preventivnog programa ka ciljanim probirima, savjetovališnom radu, zdravstvenom odgoju i promicanju zdravlja.</w:t>
      </w:r>
    </w:p>
    <w:p w14:paraId="1A6D7CB1" w14:textId="77777777" w:rsidR="00E42955" w:rsidRPr="008B4CB0" w:rsidRDefault="00E42955" w:rsidP="00E93DEC">
      <w:pPr>
        <w:spacing w:before="40" w:after="40" w:line="276" w:lineRule="auto"/>
        <w:jc w:val="both"/>
        <w:rPr>
          <w:rFonts w:eastAsia="Calibri" w:cstheme="minorHAnsi"/>
          <w:b/>
          <w:lang w:eastAsia="hr-HR"/>
        </w:rPr>
      </w:pPr>
      <w:r w:rsidRPr="008B4CB0">
        <w:rPr>
          <w:rFonts w:eastAsia="Calibri" w:cstheme="minorHAnsi"/>
          <w:b/>
          <w:lang w:eastAsia="hr-HR"/>
        </w:rPr>
        <w:t>Strategije za ostvarivanje ciljeva</w:t>
      </w:r>
    </w:p>
    <w:p w14:paraId="755557E8" w14:textId="77777777" w:rsidR="00E42955" w:rsidRPr="008B4CB0" w:rsidRDefault="00E42955" w:rsidP="00AD283E">
      <w:pPr>
        <w:numPr>
          <w:ilvl w:val="0"/>
          <w:numId w:val="37"/>
        </w:numPr>
        <w:spacing w:before="40" w:after="40" w:line="276" w:lineRule="auto"/>
        <w:jc w:val="both"/>
        <w:rPr>
          <w:rFonts w:eastAsia="Calibri" w:cstheme="minorHAnsi"/>
          <w:lang w:val="pl-PL" w:eastAsia="hr-HR"/>
        </w:rPr>
      </w:pPr>
      <w:r w:rsidRPr="008B4CB0">
        <w:rPr>
          <w:rFonts w:eastAsia="Calibri" w:cstheme="minorHAnsi"/>
          <w:lang w:val="pl-PL" w:eastAsia="hr-HR"/>
        </w:rPr>
        <w:t>Osnaživanje savjetovališnih aktivnosti osobito u području mentalnog i reproduktivnog zdravlja te području učenja i prilagodbe</w:t>
      </w:r>
    </w:p>
    <w:p w14:paraId="661A55AA" w14:textId="77777777" w:rsidR="00E42955" w:rsidRPr="008B4CB0" w:rsidRDefault="00E42955" w:rsidP="00AD283E">
      <w:pPr>
        <w:numPr>
          <w:ilvl w:val="0"/>
          <w:numId w:val="37"/>
        </w:numPr>
        <w:spacing w:before="40" w:after="40" w:line="276" w:lineRule="auto"/>
        <w:jc w:val="both"/>
        <w:rPr>
          <w:rFonts w:eastAsia="Calibri" w:cstheme="minorHAnsi"/>
          <w:lang w:val="pl-PL" w:eastAsia="hr-HR"/>
        </w:rPr>
      </w:pPr>
      <w:r w:rsidRPr="008B4CB0">
        <w:rPr>
          <w:rFonts w:eastAsia="Calibri" w:cstheme="minorHAnsi"/>
          <w:lang w:val="pl-PL" w:eastAsia="hr-HR"/>
        </w:rPr>
        <w:t>Unaprjeđenje informatičke platforme i omogućavanje preciznijeg praćenja zdravstvenog stanja i rada u djelatnosti</w:t>
      </w:r>
    </w:p>
    <w:p w14:paraId="1B555AAA" w14:textId="77777777" w:rsidR="00E42955" w:rsidRPr="008B4CB0" w:rsidRDefault="00E42955" w:rsidP="00AD283E">
      <w:pPr>
        <w:numPr>
          <w:ilvl w:val="0"/>
          <w:numId w:val="36"/>
        </w:numPr>
        <w:spacing w:before="40" w:after="40" w:line="276" w:lineRule="auto"/>
        <w:jc w:val="both"/>
        <w:rPr>
          <w:rFonts w:eastAsia="Calibri" w:cstheme="minorHAnsi"/>
          <w:lang w:val="pl-PL" w:eastAsia="hr-HR"/>
        </w:rPr>
      </w:pPr>
      <w:r w:rsidRPr="008B4CB0">
        <w:rPr>
          <w:rFonts w:eastAsia="Calibri" w:cstheme="minorHAnsi"/>
          <w:lang w:val="pl-PL" w:eastAsia="hr-HR"/>
        </w:rPr>
        <w:t>Pra</w:t>
      </w:r>
      <w:r w:rsidRPr="008B4CB0">
        <w:rPr>
          <w:rFonts w:eastAsia="Calibri" w:cstheme="minorHAnsi"/>
          <w:lang w:eastAsia="hr-HR"/>
        </w:rPr>
        <w:t>ć</w:t>
      </w:r>
      <w:r w:rsidRPr="008B4CB0">
        <w:rPr>
          <w:rFonts w:eastAsia="Calibri" w:cstheme="minorHAnsi"/>
          <w:lang w:val="pl-PL" w:eastAsia="hr-HR"/>
        </w:rPr>
        <w:t>enje</w:t>
      </w:r>
      <w:r w:rsidRPr="008B4CB0">
        <w:rPr>
          <w:rFonts w:eastAsia="Calibri" w:cstheme="minorHAnsi"/>
          <w:lang w:eastAsia="hr-HR"/>
        </w:rPr>
        <w:t xml:space="preserve"> </w:t>
      </w:r>
      <w:r w:rsidRPr="008B4CB0">
        <w:rPr>
          <w:rFonts w:eastAsia="Calibri" w:cstheme="minorHAnsi"/>
          <w:lang w:val="pl-PL" w:eastAsia="hr-HR"/>
        </w:rPr>
        <w:t>pokazatelja</w:t>
      </w:r>
      <w:r w:rsidRPr="008B4CB0">
        <w:rPr>
          <w:rFonts w:eastAsia="Calibri" w:cstheme="minorHAnsi"/>
          <w:lang w:eastAsia="hr-HR"/>
        </w:rPr>
        <w:t xml:space="preserve"> </w:t>
      </w:r>
      <w:r w:rsidRPr="008B4CB0">
        <w:rPr>
          <w:rFonts w:eastAsia="Calibri" w:cstheme="minorHAnsi"/>
          <w:lang w:val="pl-PL" w:eastAsia="hr-HR"/>
        </w:rPr>
        <w:t>zdravstvenog</w:t>
      </w:r>
      <w:r w:rsidRPr="008B4CB0">
        <w:rPr>
          <w:rFonts w:eastAsia="Calibri" w:cstheme="minorHAnsi"/>
          <w:lang w:eastAsia="hr-HR"/>
        </w:rPr>
        <w:t xml:space="preserve"> </w:t>
      </w:r>
      <w:r w:rsidRPr="008B4CB0">
        <w:rPr>
          <w:rFonts w:eastAsia="Calibri" w:cstheme="minorHAnsi"/>
          <w:lang w:val="pl-PL" w:eastAsia="hr-HR"/>
        </w:rPr>
        <w:t>stanja</w:t>
      </w:r>
      <w:r w:rsidRPr="008B4CB0">
        <w:rPr>
          <w:rFonts w:eastAsia="Calibri" w:cstheme="minorHAnsi"/>
          <w:lang w:eastAsia="hr-HR"/>
        </w:rPr>
        <w:t xml:space="preserve"> </w:t>
      </w:r>
      <w:r w:rsidRPr="008B4CB0">
        <w:rPr>
          <w:rFonts w:eastAsia="Calibri" w:cstheme="minorHAnsi"/>
          <w:lang w:val="pl-PL" w:eastAsia="hr-HR"/>
        </w:rPr>
        <w:t>i</w:t>
      </w:r>
      <w:r w:rsidRPr="008B4CB0">
        <w:rPr>
          <w:rFonts w:eastAsia="Calibri" w:cstheme="minorHAnsi"/>
          <w:lang w:eastAsia="hr-HR"/>
        </w:rPr>
        <w:t xml:space="preserve"> </w:t>
      </w:r>
      <w:r w:rsidRPr="008B4CB0">
        <w:rPr>
          <w:rFonts w:eastAsia="Calibri" w:cstheme="minorHAnsi"/>
          <w:lang w:val="pl-PL" w:eastAsia="hr-HR"/>
        </w:rPr>
        <w:t>potreba</w:t>
      </w:r>
      <w:r w:rsidRPr="008B4CB0">
        <w:rPr>
          <w:rFonts w:eastAsia="Calibri" w:cstheme="minorHAnsi"/>
          <w:lang w:eastAsia="hr-HR"/>
        </w:rPr>
        <w:t xml:space="preserve"> </w:t>
      </w:r>
      <w:r w:rsidRPr="008B4CB0">
        <w:rPr>
          <w:rFonts w:eastAsia="Calibri" w:cstheme="minorHAnsi"/>
          <w:lang w:val="pl-PL" w:eastAsia="hr-HR"/>
        </w:rPr>
        <w:t>djece</w:t>
      </w:r>
      <w:r w:rsidRPr="008B4CB0">
        <w:rPr>
          <w:rFonts w:eastAsia="Calibri" w:cstheme="minorHAnsi"/>
          <w:lang w:eastAsia="hr-HR"/>
        </w:rPr>
        <w:t xml:space="preserve"> </w:t>
      </w:r>
      <w:r w:rsidRPr="008B4CB0">
        <w:rPr>
          <w:rFonts w:eastAsia="Calibri" w:cstheme="minorHAnsi"/>
          <w:lang w:val="pl-PL" w:eastAsia="hr-HR"/>
        </w:rPr>
        <w:t>i</w:t>
      </w:r>
      <w:r w:rsidRPr="008B4CB0">
        <w:rPr>
          <w:rFonts w:eastAsia="Calibri" w:cstheme="minorHAnsi"/>
          <w:lang w:eastAsia="hr-HR"/>
        </w:rPr>
        <w:t xml:space="preserve"> </w:t>
      </w:r>
      <w:r w:rsidRPr="008B4CB0">
        <w:rPr>
          <w:rFonts w:eastAsia="Calibri" w:cstheme="minorHAnsi"/>
          <w:lang w:val="pl-PL" w:eastAsia="hr-HR"/>
        </w:rPr>
        <w:t>mladih</w:t>
      </w:r>
      <w:r w:rsidRPr="008B4CB0">
        <w:rPr>
          <w:rFonts w:eastAsia="Calibri" w:cstheme="minorHAnsi"/>
          <w:lang w:eastAsia="hr-HR"/>
        </w:rPr>
        <w:t xml:space="preserve"> </w:t>
      </w:r>
      <w:r w:rsidRPr="008B4CB0">
        <w:rPr>
          <w:rFonts w:eastAsia="Calibri" w:cstheme="minorHAnsi"/>
          <w:lang w:val="pl-PL" w:eastAsia="hr-HR"/>
        </w:rPr>
        <w:t>iz</w:t>
      </w:r>
      <w:r w:rsidRPr="008B4CB0">
        <w:rPr>
          <w:rFonts w:eastAsia="Calibri" w:cstheme="minorHAnsi"/>
          <w:lang w:eastAsia="hr-HR"/>
        </w:rPr>
        <w:t xml:space="preserve"> </w:t>
      </w:r>
      <w:r w:rsidRPr="008B4CB0">
        <w:rPr>
          <w:rFonts w:eastAsia="Calibri" w:cstheme="minorHAnsi"/>
          <w:lang w:val="pl-PL" w:eastAsia="hr-HR"/>
        </w:rPr>
        <w:t>slu</w:t>
      </w:r>
      <w:r w:rsidRPr="008B4CB0">
        <w:rPr>
          <w:rFonts w:eastAsia="Calibri" w:cstheme="minorHAnsi"/>
          <w:lang w:eastAsia="hr-HR"/>
        </w:rPr>
        <w:t>ž</w:t>
      </w:r>
      <w:r w:rsidRPr="008B4CB0">
        <w:rPr>
          <w:rFonts w:eastAsia="Calibri" w:cstheme="minorHAnsi"/>
          <w:lang w:val="pl-PL" w:eastAsia="hr-HR"/>
        </w:rPr>
        <w:t>bi</w:t>
      </w:r>
      <w:r w:rsidRPr="008B4CB0">
        <w:rPr>
          <w:rFonts w:eastAsia="Calibri" w:cstheme="minorHAnsi"/>
          <w:lang w:eastAsia="hr-HR"/>
        </w:rPr>
        <w:t xml:space="preserve"> š</w:t>
      </w:r>
      <w:r w:rsidRPr="008B4CB0">
        <w:rPr>
          <w:rFonts w:eastAsia="Calibri" w:cstheme="minorHAnsi"/>
          <w:lang w:val="pl-PL" w:eastAsia="hr-HR"/>
        </w:rPr>
        <w:t>kolske</w:t>
      </w:r>
      <w:r w:rsidRPr="008B4CB0">
        <w:rPr>
          <w:rFonts w:eastAsia="Calibri" w:cstheme="minorHAnsi"/>
          <w:lang w:eastAsia="hr-HR"/>
        </w:rPr>
        <w:t xml:space="preserve"> </w:t>
      </w:r>
      <w:r w:rsidRPr="008B4CB0">
        <w:rPr>
          <w:rFonts w:eastAsia="Calibri" w:cstheme="minorHAnsi"/>
          <w:lang w:val="pl-PL" w:eastAsia="hr-HR"/>
        </w:rPr>
        <w:t>medicine</w:t>
      </w:r>
      <w:r w:rsidRPr="008B4CB0">
        <w:rPr>
          <w:rFonts w:eastAsia="Calibri" w:cstheme="minorHAnsi"/>
          <w:lang w:eastAsia="hr-HR"/>
        </w:rPr>
        <w:t xml:space="preserve"> </w:t>
      </w:r>
      <w:r w:rsidRPr="008B4CB0">
        <w:rPr>
          <w:rFonts w:eastAsia="Calibri" w:cstheme="minorHAnsi"/>
          <w:lang w:val="pl-PL" w:eastAsia="hr-HR"/>
        </w:rPr>
        <w:t>i</w:t>
      </w:r>
      <w:r w:rsidRPr="008B4CB0">
        <w:rPr>
          <w:rFonts w:eastAsia="Calibri" w:cstheme="minorHAnsi"/>
          <w:lang w:eastAsia="hr-HR"/>
        </w:rPr>
        <w:t xml:space="preserve"> </w:t>
      </w:r>
      <w:r w:rsidRPr="008B4CB0">
        <w:rPr>
          <w:rFonts w:eastAsia="Calibri" w:cstheme="minorHAnsi"/>
          <w:lang w:val="pl-PL" w:eastAsia="hr-HR"/>
        </w:rPr>
        <w:t>drugih</w:t>
      </w:r>
      <w:r w:rsidRPr="008B4CB0">
        <w:rPr>
          <w:rFonts w:eastAsia="Calibri" w:cstheme="minorHAnsi"/>
          <w:lang w:eastAsia="hr-HR"/>
        </w:rPr>
        <w:t xml:space="preserve"> </w:t>
      </w:r>
      <w:r w:rsidRPr="008B4CB0">
        <w:rPr>
          <w:rFonts w:eastAsia="Calibri" w:cstheme="minorHAnsi"/>
          <w:lang w:val="pl-PL" w:eastAsia="hr-HR"/>
        </w:rPr>
        <w:t>djelatnosti</w:t>
      </w:r>
      <w:r w:rsidRPr="008B4CB0">
        <w:rPr>
          <w:rFonts w:eastAsia="Calibri" w:cstheme="minorHAnsi"/>
          <w:lang w:eastAsia="hr-HR"/>
        </w:rPr>
        <w:t xml:space="preserve"> </w:t>
      </w:r>
      <w:r w:rsidRPr="008B4CB0">
        <w:rPr>
          <w:rFonts w:eastAsia="Calibri" w:cstheme="minorHAnsi"/>
          <w:lang w:val="pl-PL" w:eastAsia="hr-HR"/>
        </w:rPr>
        <w:t>zdravstvenog</w:t>
      </w:r>
      <w:r w:rsidRPr="008B4CB0">
        <w:rPr>
          <w:rFonts w:eastAsia="Calibri" w:cstheme="minorHAnsi"/>
          <w:lang w:eastAsia="hr-HR"/>
        </w:rPr>
        <w:t xml:space="preserve"> </w:t>
      </w:r>
      <w:r w:rsidRPr="008B4CB0">
        <w:rPr>
          <w:rFonts w:eastAsia="Calibri" w:cstheme="minorHAnsi"/>
          <w:lang w:val="pl-PL" w:eastAsia="hr-HR"/>
        </w:rPr>
        <w:t>sustava, putem</w:t>
      </w:r>
      <w:r w:rsidRPr="008B4CB0">
        <w:rPr>
          <w:rFonts w:eastAsia="Calibri" w:cstheme="minorHAnsi"/>
          <w:lang w:eastAsia="hr-HR"/>
        </w:rPr>
        <w:t xml:space="preserve"> </w:t>
      </w:r>
      <w:r w:rsidRPr="008B4CB0">
        <w:rPr>
          <w:rFonts w:eastAsia="Calibri" w:cstheme="minorHAnsi"/>
          <w:lang w:val="pl-PL" w:eastAsia="hr-HR"/>
        </w:rPr>
        <w:t>rutinskih</w:t>
      </w:r>
      <w:r w:rsidRPr="008B4CB0">
        <w:rPr>
          <w:rFonts w:eastAsia="Calibri" w:cstheme="minorHAnsi"/>
          <w:lang w:eastAsia="hr-HR"/>
        </w:rPr>
        <w:t xml:space="preserve"> </w:t>
      </w:r>
      <w:r w:rsidRPr="008B4CB0">
        <w:rPr>
          <w:rFonts w:eastAsia="Calibri" w:cstheme="minorHAnsi"/>
          <w:lang w:val="pl-PL" w:eastAsia="hr-HR"/>
        </w:rPr>
        <w:t>istra</w:t>
      </w:r>
      <w:r w:rsidRPr="008B4CB0">
        <w:rPr>
          <w:rFonts w:eastAsia="Calibri" w:cstheme="minorHAnsi"/>
          <w:lang w:eastAsia="hr-HR"/>
        </w:rPr>
        <w:t>ž</w:t>
      </w:r>
      <w:r w:rsidRPr="008B4CB0">
        <w:rPr>
          <w:rFonts w:eastAsia="Calibri" w:cstheme="minorHAnsi"/>
          <w:lang w:val="pl-PL" w:eastAsia="hr-HR"/>
        </w:rPr>
        <w:t>ivanja</w:t>
      </w:r>
      <w:r w:rsidRPr="008B4CB0">
        <w:rPr>
          <w:rFonts w:eastAsia="Calibri" w:cstheme="minorHAnsi"/>
          <w:lang w:eastAsia="hr-HR"/>
        </w:rPr>
        <w:t xml:space="preserve">, </w:t>
      </w:r>
      <w:r w:rsidRPr="008B4CB0">
        <w:rPr>
          <w:rFonts w:eastAsia="Calibri" w:cstheme="minorHAnsi"/>
          <w:lang w:val="pl-PL" w:eastAsia="hr-HR"/>
        </w:rPr>
        <w:t>koriste</w:t>
      </w:r>
      <w:r w:rsidRPr="008B4CB0">
        <w:rPr>
          <w:rFonts w:eastAsia="Calibri" w:cstheme="minorHAnsi"/>
          <w:lang w:eastAsia="hr-HR"/>
        </w:rPr>
        <w:t>ć</w:t>
      </w:r>
      <w:r w:rsidRPr="008B4CB0">
        <w:rPr>
          <w:rFonts w:eastAsia="Calibri" w:cstheme="minorHAnsi"/>
          <w:lang w:val="pl-PL" w:eastAsia="hr-HR"/>
        </w:rPr>
        <w:t>i</w:t>
      </w:r>
      <w:r w:rsidRPr="008B4CB0">
        <w:rPr>
          <w:rFonts w:eastAsia="Calibri" w:cstheme="minorHAnsi"/>
          <w:lang w:eastAsia="hr-HR"/>
        </w:rPr>
        <w:t xml:space="preserve"> </w:t>
      </w:r>
      <w:r w:rsidRPr="008B4CB0">
        <w:rPr>
          <w:rFonts w:eastAsia="Calibri" w:cstheme="minorHAnsi"/>
          <w:lang w:val="pl-PL" w:eastAsia="hr-HR"/>
        </w:rPr>
        <w:t>metode</w:t>
      </w:r>
      <w:r w:rsidRPr="008B4CB0">
        <w:rPr>
          <w:rFonts w:eastAsia="Calibri" w:cstheme="minorHAnsi"/>
          <w:lang w:eastAsia="hr-HR"/>
        </w:rPr>
        <w:t xml:space="preserve"> </w:t>
      </w:r>
      <w:r w:rsidRPr="008B4CB0">
        <w:rPr>
          <w:rFonts w:eastAsia="Calibri" w:cstheme="minorHAnsi"/>
          <w:lang w:val="pl-PL" w:eastAsia="hr-HR"/>
        </w:rPr>
        <w:t>registracije</w:t>
      </w:r>
      <w:r w:rsidRPr="008B4CB0">
        <w:rPr>
          <w:rFonts w:eastAsia="Calibri" w:cstheme="minorHAnsi"/>
          <w:lang w:eastAsia="hr-HR"/>
        </w:rPr>
        <w:t xml:space="preserve"> </w:t>
      </w:r>
      <w:r w:rsidRPr="008B4CB0">
        <w:rPr>
          <w:rFonts w:eastAsia="Calibri" w:cstheme="minorHAnsi"/>
          <w:lang w:val="pl-PL" w:eastAsia="hr-HR"/>
        </w:rPr>
        <w:t>u</w:t>
      </w:r>
      <w:r w:rsidRPr="008B4CB0">
        <w:rPr>
          <w:rFonts w:eastAsia="Calibri" w:cstheme="minorHAnsi"/>
          <w:lang w:eastAsia="hr-HR"/>
        </w:rPr>
        <w:t xml:space="preserve"> </w:t>
      </w:r>
      <w:r w:rsidRPr="008B4CB0">
        <w:rPr>
          <w:rFonts w:eastAsia="Calibri" w:cstheme="minorHAnsi"/>
          <w:lang w:val="pl-PL" w:eastAsia="hr-HR"/>
        </w:rPr>
        <w:t>samoj</w:t>
      </w:r>
      <w:r w:rsidRPr="008B4CB0">
        <w:rPr>
          <w:rFonts w:eastAsia="Calibri" w:cstheme="minorHAnsi"/>
          <w:lang w:eastAsia="hr-HR"/>
        </w:rPr>
        <w:t xml:space="preserve"> </w:t>
      </w:r>
      <w:r w:rsidRPr="008B4CB0">
        <w:rPr>
          <w:rFonts w:eastAsia="Calibri" w:cstheme="minorHAnsi"/>
          <w:lang w:val="pl-PL" w:eastAsia="hr-HR"/>
        </w:rPr>
        <w:t>slu</w:t>
      </w:r>
      <w:r w:rsidRPr="008B4CB0">
        <w:rPr>
          <w:rFonts w:eastAsia="Calibri" w:cstheme="minorHAnsi"/>
          <w:lang w:eastAsia="hr-HR"/>
        </w:rPr>
        <w:t>ž</w:t>
      </w:r>
      <w:r w:rsidRPr="008B4CB0">
        <w:rPr>
          <w:rFonts w:eastAsia="Calibri" w:cstheme="minorHAnsi"/>
          <w:lang w:val="pl-PL" w:eastAsia="hr-HR"/>
        </w:rPr>
        <w:t>bi</w:t>
      </w:r>
      <w:r w:rsidRPr="008B4CB0">
        <w:rPr>
          <w:rFonts w:eastAsia="Calibri" w:cstheme="minorHAnsi"/>
          <w:lang w:eastAsia="hr-HR"/>
        </w:rPr>
        <w:t xml:space="preserve"> </w:t>
      </w:r>
      <w:r w:rsidRPr="008B4CB0">
        <w:rPr>
          <w:rFonts w:eastAsia="Calibri" w:cstheme="minorHAnsi"/>
          <w:lang w:val="pl-PL" w:eastAsia="hr-HR"/>
        </w:rPr>
        <w:t>te</w:t>
      </w:r>
      <w:r w:rsidRPr="008B4CB0">
        <w:rPr>
          <w:rFonts w:eastAsia="Calibri" w:cstheme="minorHAnsi"/>
          <w:lang w:eastAsia="hr-HR"/>
        </w:rPr>
        <w:t xml:space="preserve"> </w:t>
      </w:r>
      <w:r w:rsidRPr="008B4CB0">
        <w:rPr>
          <w:rFonts w:eastAsia="Calibri" w:cstheme="minorHAnsi"/>
          <w:lang w:val="pl-PL" w:eastAsia="hr-HR"/>
        </w:rPr>
        <w:t>druge</w:t>
      </w:r>
      <w:r w:rsidRPr="008B4CB0">
        <w:rPr>
          <w:rFonts w:eastAsia="Calibri" w:cstheme="minorHAnsi"/>
          <w:lang w:eastAsia="hr-HR"/>
        </w:rPr>
        <w:t xml:space="preserve"> </w:t>
      </w:r>
      <w:r w:rsidRPr="008B4CB0">
        <w:rPr>
          <w:rFonts w:eastAsia="Calibri" w:cstheme="minorHAnsi"/>
          <w:lang w:val="pl-PL" w:eastAsia="hr-HR"/>
        </w:rPr>
        <w:t>raspolo</w:t>
      </w:r>
      <w:r w:rsidRPr="008B4CB0">
        <w:rPr>
          <w:rFonts w:eastAsia="Calibri" w:cstheme="minorHAnsi"/>
          <w:lang w:eastAsia="hr-HR"/>
        </w:rPr>
        <w:t>ž</w:t>
      </w:r>
      <w:r w:rsidRPr="008B4CB0">
        <w:rPr>
          <w:rFonts w:eastAsia="Calibri" w:cstheme="minorHAnsi"/>
          <w:lang w:val="pl-PL" w:eastAsia="hr-HR"/>
        </w:rPr>
        <w:t>ive</w:t>
      </w:r>
      <w:r w:rsidRPr="008B4CB0">
        <w:rPr>
          <w:rFonts w:eastAsia="Calibri" w:cstheme="minorHAnsi"/>
          <w:lang w:eastAsia="hr-HR"/>
        </w:rPr>
        <w:t xml:space="preserve"> </w:t>
      </w:r>
      <w:r w:rsidRPr="008B4CB0">
        <w:rPr>
          <w:rFonts w:eastAsia="Calibri" w:cstheme="minorHAnsi"/>
          <w:lang w:val="pl-PL" w:eastAsia="hr-HR"/>
        </w:rPr>
        <w:t>izvore</w:t>
      </w:r>
    </w:p>
    <w:p w14:paraId="3483E18F" w14:textId="77777777" w:rsidR="00E42955" w:rsidRPr="008B4CB0" w:rsidRDefault="00E42955" w:rsidP="00AD283E">
      <w:pPr>
        <w:numPr>
          <w:ilvl w:val="0"/>
          <w:numId w:val="36"/>
        </w:numPr>
        <w:spacing w:before="40" w:after="40" w:line="276" w:lineRule="auto"/>
        <w:jc w:val="both"/>
        <w:rPr>
          <w:rFonts w:eastAsia="Calibri" w:cstheme="minorHAnsi"/>
          <w:lang w:eastAsia="hr-HR"/>
        </w:rPr>
      </w:pPr>
      <w:r w:rsidRPr="008B4CB0">
        <w:rPr>
          <w:rFonts w:eastAsia="Calibri" w:cstheme="minorHAnsi"/>
          <w:lang w:val="pl-PL" w:eastAsia="hr-HR"/>
        </w:rPr>
        <w:t>Praćenje specifičnih potreba i ponašanja djece i mladih provođenjem</w:t>
      </w:r>
      <w:r w:rsidRPr="008B4CB0">
        <w:rPr>
          <w:rFonts w:eastAsia="Calibri" w:cstheme="minorHAnsi"/>
          <w:lang w:eastAsia="hr-HR"/>
        </w:rPr>
        <w:t xml:space="preserve"> </w:t>
      </w:r>
      <w:r w:rsidRPr="008B4CB0">
        <w:rPr>
          <w:rFonts w:eastAsia="Calibri" w:cstheme="minorHAnsi"/>
          <w:lang w:val="pl-PL" w:eastAsia="hr-HR"/>
        </w:rPr>
        <w:t>ciljanih</w:t>
      </w:r>
      <w:r w:rsidRPr="008B4CB0">
        <w:rPr>
          <w:rFonts w:eastAsia="Calibri" w:cstheme="minorHAnsi"/>
          <w:lang w:eastAsia="hr-HR"/>
        </w:rPr>
        <w:t xml:space="preserve"> </w:t>
      </w:r>
      <w:r w:rsidRPr="008B4CB0">
        <w:rPr>
          <w:rFonts w:eastAsia="Calibri" w:cstheme="minorHAnsi"/>
          <w:lang w:val="pl-PL" w:eastAsia="hr-HR"/>
        </w:rPr>
        <w:t>istra</w:t>
      </w:r>
      <w:r w:rsidRPr="008B4CB0">
        <w:rPr>
          <w:rFonts w:eastAsia="Calibri" w:cstheme="minorHAnsi"/>
          <w:lang w:eastAsia="hr-HR"/>
        </w:rPr>
        <w:t>ž</w:t>
      </w:r>
      <w:r w:rsidRPr="008B4CB0">
        <w:rPr>
          <w:rFonts w:eastAsia="Calibri" w:cstheme="minorHAnsi"/>
          <w:lang w:val="pl-PL" w:eastAsia="hr-HR"/>
        </w:rPr>
        <w:t>ivanja</w:t>
      </w:r>
      <w:r w:rsidRPr="008B4CB0">
        <w:rPr>
          <w:rFonts w:eastAsia="Calibri" w:cstheme="minorHAnsi"/>
          <w:lang w:eastAsia="hr-HR"/>
        </w:rPr>
        <w:t xml:space="preserve"> </w:t>
      </w:r>
      <w:r w:rsidRPr="008B4CB0">
        <w:rPr>
          <w:rFonts w:eastAsia="Calibri" w:cstheme="minorHAnsi"/>
          <w:lang w:val="pl-PL" w:eastAsia="hr-HR"/>
        </w:rPr>
        <w:t>na</w:t>
      </w:r>
      <w:r w:rsidRPr="008B4CB0">
        <w:rPr>
          <w:rFonts w:eastAsia="Calibri" w:cstheme="minorHAnsi"/>
          <w:lang w:eastAsia="hr-HR"/>
        </w:rPr>
        <w:t xml:space="preserve"> </w:t>
      </w:r>
      <w:r w:rsidRPr="008B4CB0">
        <w:rPr>
          <w:rFonts w:eastAsia="Calibri" w:cstheme="minorHAnsi"/>
          <w:lang w:val="pl-PL" w:eastAsia="hr-HR"/>
        </w:rPr>
        <w:t>reprezentativnim</w:t>
      </w:r>
      <w:r w:rsidRPr="008B4CB0">
        <w:rPr>
          <w:rFonts w:eastAsia="Calibri" w:cstheme="minorHAnsi"/>
          <w:lang w:eastAsia="hr-HR"/>
        </w:rPr>
        <w:t xml:space="preserve"> </w:t>
      </w:r>
      <w:r w:rsidRPr="008B4CB0">
        <w:rPr>
          <w:rFonts w:eastAsia="Calibri" w:cstheme="minorHAnsi"/>
          <w:lang w:val="pl-PL" w:eastAsia="hr-HR"/>
        </w:rPr>
        <w:t>ili</w:t>
      </w:r>
      <w:r w:rsidRPr="008B4CB0">
        <w:rPr>
          <w:rFonts w:eastAsia="Calibri" w:cstheme="minorHAnsi"/>
          <w:lang w:eastAsia="hr-HR"/>
        </w:rPr>
        <w:t xml:space="preserve"> </w:t>
      </w:r>
      <w:r w:rsidRPr="008B4CB0">
        <w:rPr>
          <w:rFonts w:eastAsia="Calibri" w:cstheme="minorHAnsi"/>
          <w:lang w:val="pl-PL" w:eastAsia="hr-HR"/>
        </w:rPr>
        <w:t>odabranim</w:t>
      </w:r>
      <w:r w:rsidRPr="008B4CB0">
        <w:rPr>
          <w:rFonts w:eastAsia="Calibri" w:cstheme="minorHAnsi"/>
          <w:lang w:eastAsia="hr-HR"/>
        </w:rPr>
        <w:t xml:space="preserve"> </w:t>
      </w:r>
      <w:r w:rsidRPr="008B4CB0">
        <w:rPr>
          <w:rFonts w:eastAsia="Calibri" w:cstheme="minorHAnsi"/>
          <w:lang w:val="pl-PL" w:eastAsia="hr-HR"/>
        </w:rPr>
        <w:t>uzorcima</w:t>
      </w:r>
      <w:r w:rsidRPr="008B4CB0">
        <w:rPr>
          <w:rFonts w:eastAsia="Calibri" w:cstheme="minorHAnsi"/>
          <w:lang w:eastAsia="hr-HR"/>
        </w:rPr>
        <w:t xml:space="preserve">. </w:t>
      </w:r>
    </w:p>
    <w:p w14:paraId="4270EE76" w14:textId="77777777" w:rsidR="00E42955" w:rsidRPr="008B4CB0" w:rsidRDefault="00E42955" w:rsidP="00AD283E">
      <w:pPr>
        <w:numPr>
          <w:ilvl w:val="0"/>
          <w:numId w:val="36"/>
        </w:numPr>
        <w:spacing w:before="40" w:after="40" w:line="276" w:lineRule="auto"/>
        <w:jc w:val="both"/>
        <w:rPr>
          <w:rFonts w:eastAsia="Calibri" w:cstheme="minorHAnsi"/>
          <w:lang w:val="pl-PL" w:eastAsia="hr-HR"/>
        </w:rPr>
      </w:pPr>
      <w:r w:rsidRPr="008B4CB0">
        <w:rPr>
          <w:rFonts w:eastAsia="Calibri" w:cstheme="minorHAnsi"/>
          <w:lang w:val="pl-PL" w:eastAsia="hr-HR"/>
        </w:rPr>
        <w:t>Unaprjeđenje formalnih i neformalnih edukacijskih aktivnosti  s ciljem onaživanja međunarodno preporučenih kompetencija za rad u djelatnosti</w:t>
      </w:r>
    </w:p>
    <w:p w14:paraId="0178F199" w14:textId="77777777" w:rsidR="00E42955" w:rsidRPr="008B4CB0" w:rsidRDefault="00E42955" w:rsidP="00AD283E">
      <w:pPr>
        <w:numPr>
          <w:ilvl w:val="0"/>
          <w:numId w:val="36"/>
        </w:numPr>
        <w:spacing w:before="40" w:after="40" w:line="276" w:lineRule="auto"/>
        <w:jc w:val="both"/>
        <w:rPr>
          <w:rFonts w:eastAsia="Calibri" w:cstheme="minorHAnsi"/>
          <w:lang w:val="pl-PL" w:eastAsia="hr-HR"/>
        </w:rPr>
      </w:pPr>
      <w:r w:rsidRPr="008B4CB0">
        <w:rPr>
          <w:rFonts w:eastAsia="Calibri" w:cstheme="minorHAnsi"/>
          <w:lang w:val="pl-PL" w:eastAsia="hr-HR"/>
        </w:rPr>
        <w:t>Omogućavanje kvalitetnije zdravstvene zaštite učenika u učeničkim domovima</w:t>
      </w:r>
    </w:p>
    <w:p w14:paraId="17D92E10" w14:textId="77777777" w:rsidR="00E42955" w:rsidRPr="008B4CB0" w:rsidRDefault="00E42955" w:rsidP="00AD283E">
      <w:pPr>
        <w:numPr>
          <w:ilvl w:val="0"/>
          <w:numId w:val="36"/>
        </w:numPr>
        <w:spacing w:before="40" w:after="40" w:line="276" w:lineRule="auto"/>
        <w:jc w:val="both"/>
        <w:rPr>
          <w:rFonts w:eastAsia="Calibri" w:cstheme="minorHAnsi"/>
          <w:lang w:val="pl-PL" w:eastAsia="hr-HR"/>
        </w:rPr>
      </w:pPr>
      <w:r w:rsidRPr="008B4CB0">
        <w:rPr>
          <w:rFonts w:eastAsia="Calibri" w:cstheme="minorHAnsi"/>
          <w:lang w:val="pl-PL" w:eastAsia="hr-HR"/>
        </w:rPr>
        <w:t>Poticanje osnivanja ambulanti za cjelovitu zdravstveu skrb u studentskim kampusima</w:t>
      </w:r>
    </w:p>
    <w:p w14:paraId="01C8C720" w14:textId="77777777" w:rsidR="00E42955" w:rsidRPr="008B4CB0" w:rsidRDefault="00E42955" w:rsidP="00AD283E">
      <w:pPr>
        <w:numPr>
          <w:ilvl w:val="0"/>
          <w:numId w:val="36"/>
        </w:numPr>
        <w:spacing w:before="40" w:after="40" w:line="276" w:lineRule="auto"/>
        <w:jc w:val="both"/>
        <w:rPr>
          <w:rFonts w:eastAsia="Calibri" w:cstheme="minorHAnsi"/>
          <w:lang w:val="pl-PL" w:eastAsia="hr-HR"/>
        </w:rPr>
      </w:pPr>
      <w:r w:rsidRPr="008B4CB0">
        <w:rPr>
          <w:rFonts w:eastAsia="Calibri" w:cstheme="minorHAnsi"/>
          <w:lang w:val="pl-PL" w:eastAsia="hr-HR"/>
        </w:rPr>
        <w:t>Osmišljavanje i sudjelovanje u programima promicanja zdravlja</w:t>
      </w:r>
    </w:p>
    <w:p w14:paraId="0E8BD528" w14:textId="77777777" w:rsidR="00E42955" w:rsidRPr="008B4CB0" w:rsidRDefault="00E42955" w:rsidP="00AD283E">
      <w:pPr>
        <w:numPr>
          <w:ilvl w:val="0"/>
          <w:numId w:val="36"/>
        </w:numPr>
        <w:spacing w:before="40" w:after="40" w:line="276" w:lineRule="auto"/>
        <w:jc w:val="both"/>
        <w:rPr>
          <w:rFonts w:eastAsia="Calibri" w:cstheme="minorHAnsi"/>
          <w:lang w:eastAsia="hr-HR"/>
        </w:rPr>
      </w:pPr>
      <w:r w:rsidRPr="008B4CB0">
        <w:rPr>
          <w:rFonts w:eastAsia="Calibri" w:cstheme="minorHAnsi"/>
          <w:lang w:val="pl-PL" w:eastAsia="hr-HR"/>
        </w:rPr>
        <w:t>Kontinuirano</w:t>
      </w:r>
      <w:r w:rsidRPr="008B4CB0">
        <w:rPr>
          <w:rFonts w:eastAsia="Calibri" w:cstheme="minorHAnsi"/>
          <w:lang w:eastAsia="hr-HR"/>
        </w:rPr>
        <w:t xml:space="preserve"> </w:t>
      </w:r>
      <w:r w:rsidRPr="008B4CB0">
        <w:rPr>
          <w:rFonts w:eastAsia="Calibri" w:cstheme="minorHAnsi"/>
          <w:lang w:val="pl-PL" w:eastAsia="hr-HR"/>
        </w:rPr>
        <w:t>kreiranje i</w:t>
      </w:r>
      <w:r w:rsidRPr="008B4CB0">
        <w:rPr>
          <w:rFonts w:eastAsia="Calibri" w:cstheme="minorHAnsi"/>
          <w:lang w:eastAsia="hr-HR"/>
        </w:rPr>
        <w:t xml:space="preserve"> </w:t>
      </w:r>
      <w:r w:rsidRPr="008B4CB0">
        <w:rPr>
          <w:rFonts w:eastAsia="Calibri" w:cstheme="minorHAnsi"/>
          <w:lang w:val="pl-PL" w:eastAsia="hr-HR"/>
        </w:rPr>
        <w:t>i</w:t>
      </w:r>
      <w:r w:rsidRPr="008B4CB0">
        <w:rPr>
          <w:rFonts w:eastAsia="Calibri" w:cstheme="minorHAnsi"/>
          <w:lang w:eastAsia="hr-HR"/>
        </w:rPr>
        <w:t xml:space="preserve"> </w:t>
      </w:r>
      <w:r w:rsidRPr="008B4CB0">
        <w:rPr>
          <w:rFonts w:eastAsia="Calibri" w:cstheme="minorHAnsi"/>
          <w:lang w:val="pl-PL" w:eastAsia="hr-HR"/>
        </w:rPr>
        <w:t>sudjelovanje</w:t>
      </w:r>
      <w:r w:rsidRPr="008B4CB0">
        <w:rPr>
          <w:rFonts w:eastAsia="Calibri" w:cstheme="minorHAnsi"/>
          <w:lang w:eastAsia="hr-HR"/>
        </w:rPr>
        <w:t xml:space="preserve"> </w:t>
      </w:r>
      <w:r w:rsidRPr="008B4CB0">
        <w:rPr>
          <w:rFonts w:eastAsia="Calibri" w:cstheme="minorHAnsi"/>
          <w:lang w:val="pl-PL" w:eastAsia="hr-HR"/>
        </w:rPr>
        <w:t>u</w:t>
      </w:r>
      <w:r w:rsidRPr="008B4CB0">
        <w:rPr>
          <w:rFonts w:eastAsia="Calibri" w:cstheme="minorHAnsi"/>
          <w:lang w:eastAsia="hr-HR"/>
        </w:rPr>
        <w:t xml:space="preserve"> </w:t>
      </w:r>
      <w:r w:rsidRPr="008B4CB0">
        <w:rPr>
          <w:rFonts w:eastAsia="Calibri" w:cstheme="minorHAnsi"/>
          <w:lang w:val="pl-PL" w:eastAsia="hr-HR"/>
        </w:rPr>
        <w:t>provo</w:t>
      </w:r>
      <w:r w:rsidRPr="008B4CB0">
        <w:rPr>
          <w:rFonts w:eastAsia="Calibri" w:cstheme="minorHAnsi"/>
          <w:lang w:eastAsia="hr-HR"/>
        </w:rPr>
        <w:t>đ</w:t>
      </w:r>
      <w:r w:rsidRPr="008B4CB0">
        <w:rPr>
          <w:rFonts w:eastAsia="Calibri" w:cstheme="minorHAnsi"/>
          <w:lang w:val="pl-PL" w:eastAsia="hr-HR"/>
        </w:rPr>
        <w:t>enju</w:t>
      </w:r>
      <w:r w:rsidRPr="008B4CB0">
        <w:rPr>
          <w:rFonts w:eastAsia="Calibri" w:cstheme="minorHAnsi"/>
          <w:lang w:eastAsia="hr-HR"/>
        </w:rPr>
        <w:t xml:space="preserve"> </w:t>
      </w:r>
      <w:r w:rsidRPr="008B4CB0">
        <w:rPr>
          <w:rFonts w:eastAsia="Calibri" w:cstheme="minorHAnsi"/>
          <w:lang w:val="pl-PL" w:eastAsia="hr-HR"/>
        </w:rPr>
        <w:t>projekata</w:t>
      </w:r>
      <w:r w:rsidRPr="008B4CB0">
        <w:rPr>
          <w:rFonts w:eastAsia="Calibri" w:cstheme="minorHAnsi"/>
          <w:lang w:eastAsia="hr-HR"/>
        </w:rPr>
        <w:t xml:space="preserve"> </w:t>
      </w:r>
      <w:r w:rsidRPr="008B4CB0">
        <w:rPr>
          <w:rFonts w:eastAsia="Calibri" w:cstheme="minorHAnsi"/>
          <w:lang w:val="pl-PL" w:eastAsia="hr-HR"/>
        </w:rPr>
        <w:t>usmjerenih</w:t>
      </w:r>
      <w:r w:rsidRPr="008B4CB0">
        <w:rPr>
          <w:rFonts w:eastAsia="Calibri" w:cstheme="minorHAnsi"/>
          <w:lang w:eastAsia="hr-HR"/>
        </w:rPr>
        <w:t xml:space="preserve"> </w:t>
      </w:r>
      <w:r w:rsidRPr="008B4CB0">
        <w:rPr>
          <w:rFonts w:eastAsia="Calibri" w:cstheme="minorHAnsi"/>
          <w:lang w:val="pl-PL" w:eastAsia="hr-HR"/>
        </w:rPr>
        <w:t>pove</w:t>
      </w:r>
      <w:r w:rsidRPr="008B4CB0">
        <w:rPr>
          <w:rFonts w:eastAsia="Calibri" w:cstheme="minorHAnsi"/>
          <w:lang w:eastAsia="hr-HR"/>
        </w:rPr>
        <w:t>ć</w:t>
      </w:r>
      <w:r w:rsidRPr="008B4CB0">
        <w:rPr>
          <w:rFonts w:eastAsia="Calibri" w:cstheme="minorHAnsi"/>
          <w:lang w:val="pl-PL" w:eastAsia="hr-HR"/>
        </w:rPr>
        <w:t>anju</w:t>
      </w:r>
      <w:r w:rsidRPr="008B4CB0">
        <w:rPr>
          <w:rFonts w:eastAsia="Calibri" w:cstheme="minorHAnsi"/>
          <w:lang w:eastAsia="hr-HR"/>
        </w:rPr>
        <w:t xml:space="preserve"> </w:t>
      </w:r>
      <w:r w:rsidRPr="008B4CB0">
        <w:rPr>
          <w:rFonts w:eastAsia="Calibri" w:cstheme="minorHAnsi"/>
          <w:lang w:val="pl-PL" w:eastAsia="hr-HR"/>
        </w:rPr>
        <w:t>odgovornosti</w:t>
      </w:r>
      <w:r w:rsidRPr="008B4CB0">
        <w:rPr>
          <w:rFonts w:eastAsia="Calibri" w:cstheme="minorHAnsi"/>
          <w:lang w:eastAsia="hr-HR"/>
        </w:rPr>
        <w:t xml:space="preserve"> zajednice  </w:t>
      </w:r>
      <w:r w:rsidRPr="008B4CB0">
        <w:rPr>
          <w:rFonts w:eastAsia="Calibri" w:cstheme="minorHAnsi"/>
          <w:lang w:val="pl-PL" w:eastAsia="hr-HR"/>
        </w:rPr>
        <w:t>smanjenjem</w:t>
      </w:r>
      <w:r w:rsidRPr="008B4CB0">
        <w:rPr>
          <w:rFonts w:eastAsia="Calibri" w:cstheme="minorHAnsi"/>
          <w:lang w:eastAsia="hr-HR"/>
        </w:rPr>
        <w:t xml:space="preserve">  š</w:t>
      </w:r>
      <w:r w:rsidRPr="008B4CB0">
        <w:rPr>
          <w:rFonts w:eastAsia="Calibri" w:cstheme="minorHAnsi"/>
          <w:lang w:val="pl-PL" w:eastAsia="hr-HR"/>
        </w:rPr>
        <w:t>tetnih</w:t>
      </w:r>
      <w:r w:rsidRPr="008B4CB0">
        <w:rPr>
          <w:rFonts w:eastAsia="Calibri" w:cstheme="minorHAnsi"/>
          <w:lang w:eastAsia="hr-HR"/>
        </w:rPr>
        <w:t xml:space="preserve"> </w:t>
      </w:r>
      <w:r w:rsidRPr="008B4CB0">
        <w:rPr>
          <w:rFonts w:eastAsia="Calibri" w:cstheme="minorHAnsi"/>
          <w:lang w:val="pl-PL" w:eastAsia="hr-HR"/>
        </w:rPr>
        <w:t>u</w:t>
      </w:r>
      <w:r w:rsidRPr="008B4CB0">
        <w:rPr>
          <w:rFonts w:eastAsia="Calibri" w:cstheme="minorHAnsi"/>
          <w:lang w:eastAsia="hr-HR"/>
        </w:rPr>
        <w:t>č</w:t>
      </w:r>
      <w:r w:rsidRPr="008B4CB0">
        <w:rPr>
          <w:rFonts w:eastAsia="Calibri" w:cstheme="minorHAnsi"/>
          <w:lang w:val="pl-PL" w:eastAsia="hr-HR"/>
        </w:rPr>
        <w:t>inaka</w:t>
      </w:r>
      <w:r w:rsidRPr="008B4CB0">
        <w:rPr>
          <w:rFonts w:eastAsia="Calibri" w:cstheme="minorHAnsi"/>
          <w:lang w:eastAsia="hr-HR"/>
        </w:rPr>
        <w:t xml:space="preserve"> </w:t>
      </w:r>
      <w:r w:rsidRPr="008B4CB0">
        <w:rPr>
          <w:rFonts w:eastAsia="Calibri" w:cstheme="minorHAnsi"/>
          <w:lang w:val="pl-PL" w:eastAsia="hr-HR"/>
        </w:rPr>
        <w:t>na</w:t>
      </w:r>
      <w:r w:rsidRPr="008B4CB0">
        <w:rPr>
          <w:rFonts w:eastAsia="Calibri" w:cstheme="minorHAnsi"/>
          <w:lang w:eastAsia="hr-HR"/>
        </w:rPr>
        <w:t xml:space="preserve"> </w:t>
      </w:r>
      <w:r w:rsidRPr="008B4CB0">
        <w:rPr>
          <w:rFonts w:eastAsia="Calibri" w:cstheme="minorHAnsi"/>
          <w:lang w:val="pl-PL" w:eastAsia="hr-HR"/>
        </w:rPr>
        <w:t>zdravlje</w:t>
      </w:r>
      <w:r w:rsidRPr="008B4CB0">
        <w:rPr>
          <w:rFonts w:eastAsia="Calibri" w:cstheme="minorHAnsi"/>
          <w:lang w:eastAsia="hr-HR"/>
        </w:rPr>
        <w:t xml:space="preserve"> </w:t>
      </w:r>
    </w:p>
    <w:p w14:paraId="257D160C" w14:textId="77777777" w:rsidR="00E42955" w:rsidRPr="008B4CB0" w:rsidRDefault="00E42955" w:rsidP="00AD283E">
      <w:pPr>
        <w:numPr>
          <w:ilvl w:val="0"/>
          <w:numId w:val="36"/>
        </w:numPr>
        <w:spacing w:before="40" w:after="40" w:line="276" w:lineRule="auto"/>
        <w:jc w:val="both"/>
        <w:rPr>
          <w:rFonts w:eastAsia="Calibri" w:cstheme="minorHAnsi"/>
          <w:lang w:eastAsia="hr-HR"/>
        </w:rPr>
      </w:pPr>
      <w:r w:rsidRPr="008B4CB0">
        <w:rPr>
          <w:rFonts w:eastAsia="Calibri" w:cstheme="minorHAnsi"/>
          <w:lang w:eastAsia="hr-HR"/>
        </w:rPr>
        <w:t>Organiziranje i provođenje edukacije profesionalaca i laika usmjerenu usvajanju zdravijih načina življenja i načelima promicanja zdravlja</w:t>
      </w:r>
    </w:p>
    <w:p w14:paraId="4AC3872A" w14:textId="77777777" w:rsidR="00E42955" w:rsidRPr="008B4CB0" w:rsidRDefault="00E42955" w:rsidP="00AD283E">
      <w:pPr>
        <w:numPr>
          <w:ilvl w:val="0"/>
          <w:numId w:val="36"/>
        </w:numPr>
        <w:spacing w:before="40" w:after="40" w:line="276" w:lineRule="auto"/>
        <w:jc w:val="both"/>
        <w:rPr>
          <w:rFonts w:eastAsia="Calibri" w:cstheme="minorHAnsi"/>
          <w:lang w:eastAsia="hr-HR"/>
        </w:rPr>
      </w:pPr>
      <w:r w:rsidRPr="008B4CB0">
        <w:rPr>
          <w:rFonts w:eastAsia="Calibri" w:cstheme="minorHAnsi"/>
          <w:lang w:eastAsia="hr-HR"/>
        </w:rPr>
        <w:t>Kreiranje i provođenje stručnih protokola namijenjenih osiguranju sigurnog školskog okruženja djece s kroničnim poremećajima zdravlja</w:t>
      </w:r>
    </w:p>
    <w:p w14:paraId="4A252C50" w14:textId="77777777" w:rsidR="00E42955" w:rsidRPr="008B4CB0" w:rsidRDefault="00E42955" w:rsidP="00AD283E">
      <w:pPr>
        <w:numPr>
          <w:ilvl w:val="0"/>
          <w:numId w:val="36"/>
        </w:numPr>
        <w:spacing w:before="40" w:after="40" w:line="276" w:lineRule="auto"/>
        <w:jc w:val="both"/>
        <w:rPr>
          <w:rFonts w:eastAsia="Calibri" w:cstheme="minorHAnsi"/>
          <w:lang w:eastAsia="hr-HR"/>
        </w:rPr>
      </w:pPr>
      <w:r w:rsidRPr="008B4CB0">
        <w:rPr>
          <w:rFonts w:eastAsia="Calibri" w:cstheme="minorHAnsi"/>
          <w:lang w:eastAsia="hr-HR"/>
        </w:rPr>
        <w:t>Unaprijeđene mogućnosti praćenja funkcioniranja zdravstvenog sustava IT unaprjeđenjem i implementacijom</w:t>
      </w:r>
    </w:p>
    <w:p w14:paraId="0F21D753" w14:textId="77777777" w:rsidR="00E42955" w:rsidRPr="008B4CB0" w:rsidRDefault="00E42955" w:rsidP="00AD283E">
      <w:pPr>
        <w:numPr>
          <w:ilvl w:val="0"/>
          <w:numId w:val="36"/>
        </w:numPr>
        <w:spacing w:before="40" w:after="40" w:line="276" w:lineRule="auto"/>
        <w:jc w:val="both"/>
        <w:rPr>
          <w:rFonts w:eastAsia="Calibri" w:cstheme="minorHAnsi"/>
          <w:lang w:eastAsia="hr-HR"/>
        </w:rPr>
      </w:pPr>
      <w:r w:rsidRPr="008B4CB0">
        <w:rPr>
          <w:rFonts w:eastAsia="Calibri" w:cstheme="minorHAnsi"/>
          <w:lang w:eastAsia="hr-HR"/>
        </w:rPr>
        <w:t>Kreiranje i provođenje istraživanja o zdravstvenim nejednakostima, odrednicama zdravlja i zdravstvenim ishodima</w:t>
      </w:r>
    </w:p>
    <w:p w14:paraId="204E51F6" w14:textId="77777777" w:rsidR="00E42955" w:rsidRPr="008B4CB0" w:rsidRDefault="00E42955" w:rsidP="00AD283E">
      <w:pPr>
        <w:numPr>
          <w:ilvl w:val="0"/>
          <w:numId w:val="36"/>
        </w:numPr>
        <w:spacing w:before="40" w:after="40" w:line="276" w:lineRule="auto"/>
        <w:jc w:val="both"/>
        <w:rPr>
          <w:rFonts w:eastAsia="Calibri" w:cstheme="minorHAnsi"/>
          <w:lang w:eastAsia="hr-HR"/>
        </w:rPr>
      </w:pPr>
      <w:r w:rsidRPr="008B4CB0">
        <w:rPr>
          <w:rFonts w:eastAsia="Calibri" w:cstheme="minorHAnsi"/>
          <w:lang w:eastAsia="hr-HR"/>
        </w:rPr>
        <w:t>Uključenje u moguće platforme zajedničkog djelovanja na međunarodnoj razini (Europska mreža Regija za zdravlje, COST projekt „</w:t>
      </w:r>
      <w:proofErr w:type="spellStart"/>
      <w:r w:rsidRPr="008B4CB0">
        <w:rPr>
          <w:rFonts w:eastAsia="Calibri" w:cstheme="minorHAnsi"/>
          <w:lang w:eastAsia="hr-HR"/>
        </w:rPr>
        <w:t>Appearance</w:t>
      </w:r>
      <w:proofErr w:type="spellEnd"/>
      <w:r w:rsidRPr="008B4CB0">
        <w:rPr>
          <w:rFonts w:eastAsia="Calibri" w:cstheme="minorHAnsi"/>
          <w:lang w:eastAsia="hr-HR"/>
        </w:rPr>
        <w:t xml:space="preserve"> </w:t>
      </w:r>
      <w:proofErr w:type="spellStart"/>
      <w:r w:rsidRPr="008B4CB0">
        <w:rPr>
          <w:rFonts w:eastAsia="Calibri" w:cstheme="minorHAnsi"/>
          <w:lang w:eastAsia="hr-HR"/>
        </w:rPr>
        <w:t>matters</w:t>
      </w:r>
      <w:proofErr w:type="spellEnd"/>
      <w:r w:rsidRPr="008B4CB0">
        <w:rPr>
          <w:rFonts w:eastAsia="Calibri" w:cstheme="minorHAnsi"/>
          <w:lang w:eastAsia="hr-HR"/>
        </w:rPr>
        <w:t>“)</w:t>
      </w:r>
    </w:p>
    <w:p w14:paraId="77AB16CA" w14:textId="77777777" w:rsidR="00E42955" w:rsidRPr="008B4CB0" w:rsidRDefault="00E42955" w:rsidP="00AD283E">
      <w:pPr>
        <w:numPr>
          <w:ilvl w:val="0"/>
          <w:numId w:val="36"/>
        </w:numPr>
        <w:spacing w:before="40" w:after="40" w:line="276" w:lineRule="auto"/>
        <w:jc w:val="both"/>
        <w:rPr>
          <w:rFonts w:eastAsia="Calibri" w:cstheme="minorHAnsi"/>
          <w:lang w:eastAsia="hr-HR"/>
        </w:rPr>
      </w:pPr>
      <w:r w:rsidRPr="008B4CB0">
        <w:rPr>
          <w:rFonts w:eastAsia="Calibri" w:cstheme="minorHAnsi"/>
          <w:lang w:eastAsia="hr-HR"/>
        </w:rPr>
        <w:lastRenderedPageBreak/>
        <w:t>Sudjelovanje u predlaganju svih strateških i implementacijskih dokumenata usmjerenih zdravlju djece i mladih, čiji je nositelj zdravstveni sustav, a suradnici i sudionici svi društveni segmenti.</w:t>
      </w:r>
    </w:p>
    <w:p w14:paraId="79964E12" w14:textId="77777777" w:rsidR="00E42955" w:rsidRPr="008B4CB0" w:rsidRDefault="00E42955" w:rsidP="00AD283E">
      <w:pPr>
        <w:numPr>
          <w:ilvl w:val="0"/>
          <w:numId w:val="36"/>
        </w:numPr>
        <w:spacing w:before="40" w:after="40" w:line="276" w:lineRule="auto"/>
        <w:jc w:val="both"/>
        <w:rPr>
          <w:rFonts w:eastAsia="Calibri" w:cstheme="minorHAnsi"/>
          <w:lang w:eastAsia="hr-HR"/>
        </w:rPr>
      </w:pPr>
      <w:r w:rsidRPr="008B4CB0">
        <w:rPr>
          <w:rFonts w:eastAsia="Calibri" w:cstheme="minorHAnsi"/>
          <w:lang w:eastAsia="hr-HR"/>
        </w:rPr>
        <w:t>Sudjelovanje u kreiranju svih dokumenata čiji su nositelji drugi sektori, a zdravstveni sustav kao sudionik u provođenju pojedinih aktivnosti.</w:t>
      </w:r>
    </w:p>
    <w:p w14:paraId="163E1123" w14:textId="77777777" w:rsidR="00E42955" w:rsidRPr="008B4CB0" w:rsidRDefault="00E42955" w:rsidP="00AD283E">
      <w:pPr>
        <w:numPr>
          <w:ilvl w:val="0"/>
          <w:numId w:val="36"/>
        </w:numPr>
        <w:spacing w:before="40" w:after="40" w:line="276" w:lineRule="auto"/>
        <w:jc w:val="both"/>
        <w:rPr>
          <w:rFonts w:eastAsia="Calibri" w:cstheme="minorHAnsi"/>
          <w:lang w:eastAsia="hr-HR"/>
        </w:rPr>
      </w:pPr>
      <w:r w:rsidRPr="008B4CB0">
        <w:rPr>
          <w:rFonts w:eastAsia="Calibri" w:cstheme="minorHAnsi"/>
          <w:lang w:eastAsia="hr-HR"/>
        </w:rPr>
        <w:t xml:space="preserve">Sudjelovanje u kreiranju stručnih, strateških i provedbenih dokumenata za područje Grada Zagreba u zaštiti zdravlja djece i mladih. </w:t>
      </w:r>
    </w:p>
    <w:p w14:paraId="1390E3AE"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Navedeni ciljevi i strategije usklađeni su sa sljedećim dokumentima:</w:t>
      </w:r>
    </w:p>
    <w:p w14:paraId="387B57EA" w14:textId="77777777" w:rsidR="00E42955" w:rsidRPr="008B4CB0" w:rsidRDefault="00E42955" w:rsidP="00AD283E">
      <w:pPr>
        <w:numPr>
          <w:ilvl w:val="0"/>
          <w:numId w:val="38"/>
        </w:numPr>
        <w:spacing w:before="40" w:after="40" w:line="276" w:lineRule="auto"/>
        <w:jc w:val="both"/>
        <w:rPr>
          <w:rFonts w:eastAsia="Calibri" w:cstheme="minorHAnsi"/>
          <w:lang w:eastAsia="hr-HR"/>
        </w:rPr>
      </w:pPr>
      <w:r w:rsidRPr="008B4CB0">
        <w:rPr>
          <w:rFonts w:eastAsia="Calibri" w:cstheme="minorHAnsi"/>
          <w:lang w:eastAsia="hr-HR"/>
        </w:rPr>
        <w:t>Nacionalna strategija razvoja zdravstva 2012-2020.</w:t>
      </w:r>
    </w:p>
    <w:p w14:paraId="6EE86D58" w14:textId="77777777" w:rsidR="00E42955" w:rsidRPr="008B4CB0" w:rsidRDefault="00E42955" w:rsidP="00AD283E">
      <w:pPr>
        <w:numPr>
          <w:ilvl w:val="0"/>
          <w:numId w:val="38"/>
        </w:numPr>
        <w:spacing w:before="40" w:after="40" w:line="276" w:lineRule="auto"/>
        <w:jc w:val="both"/>
        <w:rPr>
          <w:rFonts w:eastAsia="Calibri" w:cstheme="minorHAnsi"/>
          <w:lang w:eastAsia="hr-HR"/>
        </w:rPr>
      </w:pPr>
      <w:r w:rsidRPr="008B4CB0">
        <w:rPr>
          <w:rFonts w:eastAsia="Calibri" w:cstheme="minorHAnsi"/>
          <w:lang w:eastAsia="hr-HR"/>
        </w:rPr>
        <w:t>Nacionalna strategija za prava djece u republici Hrvatskoj 2014-2020.</w:t>
      </w:r>
    </w:p>
    <w:p w14:paraId="532C9714" w14:textId="2F464B0C" w:rsidR="00E42955" w:rsidRPr="008B4CB0" w:rsidRDefault="00E42955" w:rsidP="00582AF3">
      <w:pPr>
        <w:spacing w:before="240" w:after="120" w:line="276" w:lineRule="auto"/>
        <w:jc w:val="both"/>
        <w:rPr>
          <w:rFonts w:eastAsia="Calibri" w:cstheme="minorHAnsi"/>
          <w:b/>
          <w:u w:val="single"/>
          <w:lang w:eastAsia="hr-HR"/>
        </w:rPr>
      </w:pPr>
      <w:r w:rsidRPr="008B4CB0">
        <w:rPr>
          <w:rFonts w:eastAsia="Calibri" w:cstheme="minorHAnsi"/>
          <w:lang w:eastAsia="hr-HR"/>
        </w:rPr>
        <w:t>4.</w:t>
      </w:r>
      <w:r w:rsidRPr="008B4CB0">
        <w:rPr>
          <w:rFonts w:eastAsia="Calibri" w:cstheme="minorHAnsi"/>
          <w:b/>
          <w:u w:val="single"/>
          <w:lang w:eastAsia="hr-HR"/>
        </w:rPr>
        <w:t xml:space="preserve">Ishodište i pokazatelji na kojima se zasnivaju izračuni i ocjene potrebnih sredstava za provođenje programa </w:t>
      </w:r>
    </w:p>
    <w:p w14:paraId="70ACCE67"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Svaka od aktivnosti navedena u ciljevima prati se na mjesečnoj, kvartalnoj i godišnjoj razini u smislu broja izvršenih aktivnosti i obuhvata ciljne populacije</w:t>
      </w:r>
    </w:p>
    <w:p w14:paraId="30773417"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Izvještaji se mjesečno (i kumulativno polugodišnji i godišnji) dostavljaju u HZZO i HZJZ.</w:t>
      </w:r>
    </w:p>
    <w:p w14:paraId="681614C5"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Tromjesečni, šestomjesečni, deveteromjesečni i godišnji izvještaji se dostavljaju Upravi Zavoda.</w:t>
      </w:r>
    </w:p>
    <w:p w14:paraId="3227AF2C"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Godišnji se izvještaji uz detaljniju analizu i komentare objavljuju u Zdravstveno-statističkom ljetopisu grada Zagreba.</w:t>
      </w:r>
    </w:p>
    <w:p w14:paraId="3777EA26"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Izvršenje programa registrira se i prati u standardiziranom kompjutorskom programu (CUSPIS), koji je povezan na CEZIH.</w:t>
      </w:r>
    </w:p>
    <w:p w14:paraId="0E5E925E"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 xml:space="preserve">Posredne, kvalitativne ishode u ciljnoj populaciji prati se posebnim istraživanjima (anketama, znanstvenim radovima) periodično i/ili povremeno. </w:t>
      </w:r>
    </w:p>
    <w:p w14:paraId="5D21DC77"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Financijska sredstva ostvaruju se temeljem ugovaranja za timove školske medicine u skladu s Mrežom javne zdravstvene službe  i financijskim osnovama odluke o ugovaranju s HZZO.</w:t>
      </w:r>
    </w:p>
    <w:p w14:paraId="7713A389"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Sredstva za Savjetovališta ostvaruju se putem posebnog ugovora s Gradski uredom  za zdravstvo.</w:t>
      </w:r>
    </w:p>
    <w:p w14:paraId="4775A499" w14:textId="0E3CC1FA" w:rsidR="00E42955" w:rsidRPr="008B4CB0" w:rsidRDefault="00E42955" w:rsidP="00582AF3">
      <w:pPr>
        <w:spacing w:before="240" w:after="120" w:line="276" w:lineRule="auto"/>
        <w:jc w:val="both"/>
        <w:rPr>
          <w:rFonts w:eastAsia="Calibri" w:cstheme="minorHAnsi"/>
          <w:b/>
          <w:u w:val="single"/>
          <w:lang w:eastAsia="hr-HR"/>
        </w:rPr>
      </w:pPr>
      <w:r w:rsidRPr="008B4CB0">
        <w:rPr>
          <w:rFonts w:eastAsia="Calibri" w:cstheme="minorHAnsi"/>
          <w:b/>
          <w:u w:val="single"/>
          <w:lang w:eastAsia="hr-HR"/>
        </w:rPr>
        <w:t xml:space="preserve">5. Izvještaj o postignutim ciljevima i rezultatima programa temeljenim na pokazateljima uspješnosti u prethodnoj godini </w:t>
      </w:r>
    </w:p>
    <w:p w14:paraId="073855BB"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 xml:space="preserve">Redovito dostavljani izvještaji Upravi, HZZO-U, HZJZ-u . </w:t>
      </w:r>
    </w:p>
    <w:p w14:paraId="173D99BD"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Svi poslovi i zadaće obavljani su u skladu s Planom i programom mjera zdravstvene zaštite. Kako se populacija školske djece i mladih u Gradu Zagrebu, za razliku od mnogih gradova i općina u Republici Hrvatskoj, ne smanjuje, opseg poslova je uglavnom stabilan u odnosu na prethodna razdoblja i godine.</w:t>
      </w:r>
    </w:p>
    <w:p w14:paraId="313FA0FB" w14:textId="77777777" w:rsidR="00E42955" w:rsidRPr="008B4CB0" w:rsidRDefault="00E42955" w:rsidP="00E93DEC">
      <w:pPr>
        <w:spacing w:before="40" w:after="40" w:line="276" w:lineRule="auto"/>
        <w:jc w:val="both"/>
        <w:rPr>
          <w:rFonts w:eastAsia="Calibri" w:cstheme="minorHAnsi"/>
          <w:i/>
          <w:lang w:eastAsia="hr-HR"/>
        </w:rPr>
      </w:pPr>
      <w:r w:rsidRPr="008B4CB0">
        <w:rPr>
          <w:rFonts w:eastAsia="Calibri" w:cstheme="minorHAnsi"/>
          <w:i/>
          <w:lang w:eastAsia="hr-HR"/>
        </w:rPr>
        <w:t xml:space="preserve">Sistematski i namjenski pregledi </w:t>
      </w:r>
    </w:p>
    <w:p w14:paraId="710F954C"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 xml:space="preserve">Ukupno je u razdoblju siječanj-rujan 2019. godine obavljeno  26.158 sistematskih pregleda, od toga najviše pregleda prije upisa u prvi razred osnovne škole (9.165). U petim razredima osnovne škole obavljeno je 3.893, a u osmim razredima 1.433 pregleda. U prvim razredima srednje škole pregledano je 6.310 dječaka i djevojčica, a na prvoj godini studija 5.357 studenata. Kontrolnih i namjenskih pregleda bilo je 5.035 u osnovnoj, 1.760 u srednjoj školi i 3.134 za studente. </w:t>
      </w:r>
    </w:p>
    <w:p w14:paraId="7DDF75D3" w14:textId="77777777" w:rsidR="00E42955" w:rsidRPr="008B4CB0" w:rsidRDefault="00E42955" w:rsidP="00E93DEC">
      <w:pPr>
        <w:spacing w:before="40" w:after="40" w:line="276" w:lineRule="auto"/>
        <w:jc w:val="both"/>
        <w:rPr>
          <w:rFonts w:eastAsia="Calibri" w:cstheme="minorHAnsi"/>
          <w:i/>
          <w:lang w:eastAsia="hr-HR"/>
        </w:rPr>
      </w:pPr>
      <w:r w:rsidRPr="008B4CB0">
        <w:rPr>
          <w:rFonts w:eastAsia="Calibri" w:cstheme="minorHAnsi"/>
          <w:i/>
          <w:lang w:eastAsia="hr-HR"/>
        </w:rPr>
        <w:t>Cijepljenje</w:t>
      </w:r>
    </w:p>
    <w:p w14:paraId="00B80B2E"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lastRenderedPageBreak/>
        <w:t xml:space="preserve">Prema novom godišnjem Programu cijepljenja, obavljeno je 27.644 </w:t>
      </w:r>
      <w:proofErr w:type="spellStart"/>
      <w:r w:rsidRPr="008B4CB0">
        <w:rPr>
          <w:rFonts w:eastAsia="Calibri" w:cstheme="minorHAnsi"/>
          <w:lang w:eastAsia="hr-HR"/>
        </w:rPr>
        <w:t>cijepljenja.Uglavnom</w:t>
      </w:r>
      <w:proofErr w:type="spellEnd"/>
      <w:r w:rsidRPr="008B4CB0">
        <w:rPr>
          <w:rFonts w:eastAsia="Calibri" w:cstheme="minorHAnsi"/>
          <w:lang w:eastAsia="hr-HR"/>
        </w:rPr>
        <w:t xml:space="preserve"> su to cijepljenja učenika u osnovnoj </w:t>
      </w:r>
      <w:proofErr w:type="spellStart"/>
      <w:r w:rsidRPr="008B4CB0">
        <w:rPr>
          <w:rFonts w:eastAsia="Calibri" w:cstheme="minorHAnsi"/>
          <w:lang w:eastAsia="hr-HR"/>
        </w:rPr>
        <w:t>školi,dok</w:t>
      </w:r>
      <w:proofErr w:type="spellEnd"/>
      <w:r w:rsidRPr="008B4CB0">
        <w:rPr>
          <w:rFonts w:eastAsia="Calibri" w:cstheme="minorHAnsi"/>
          <w:lang w:eastAsia="hr-HR"/>
        </w:rPr>
        <w:t xml:space="preserve"> je u srednjoj školi te na fakultetima  provedeno  nadoknadno cijepljenje protiv HPV infekcija, temeljem odluke Ministarstva zdravstva i HZZO-a. </w:t>
      </w:r>
    </w:p>
    <w:p w14:paraId="2F918A00" w14:textId="77777777" w:rsidR="00E42955" w:rsidRPr="008B4CB0" w:rsidRDefault="00E42955" w:rsidP="00E93DEC">
      <w:pPr>
        <w:spacing w:before="40" w:after="40" w:line="276" w:lineRule="auto"/>
        <w:jc w:val="both"/>
        <w:rPr>
          <w:rFonts w:eastAsia="Calibri" w:cstheme="minorHAnsi"/>
          <w:i/>
          <w:lang w:eastAsia="hr-HR"/>
        </w:rPr>
      </w:pPr>
      <w:r w:rsidRPr="008B4CB0">
        <w:rPr>
          <w:rFonts w:eastAsia="Calibri" w:cstheme="minorHAnsi"/>
          <w:i/>
          <w:lang w:eastAsia="hr-HR"/>
        </w:rPr>
        <w:t xml:space="preserve">Zdravstveni odgoj </w:t>
      </w:r>
    </w:p>
    <w:p w14:paraId="7D67F4DE"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Prema važećem kurikulumu zdravstvenog odgoja, liječnici i sestre obavljaju aktivnosti u prvom, trećem, petom i osmom razredu osnovne te prvom i dugom razredu srednje škole. Teme definirane kurikulumom se pokazuju nedostatne za potrebe djece i škola, te se u dogovoru sa školama organiziraju i dodatni satovi sa temama o zdravlju i zdravim životnim navikama. U prvih devet mjeseci je zdravstvenim odgojem obuhvaćeno 34.474 učenika osnovnih i srednjih škola te studenata. Osim toga obuhvaćeno je i 3.185 roditelja u osnovnim i 205 roditelja u srednjim školama.</w:t>
      </w:r>
    </w:p>
    <w:p w14:paraId="1829F04F" w14:textId="77777777" w:rsidR="00E42955" w:rsidRPr="008B4CB0" w:rsidRDefault="00E42955" w:rsidP="00E93DEC">
      <w:pPr>
        <w:spacing w:before="40" w:after="40" w:line="276" w:lineRule="auto"/>
        <w:jc w:val="both"/>
        <w:rPr>
          <w:rFonts w:eastAsia="Calibri" w:cstheme="minorHAnsi"/>
          <w:i/>
          <w:lang w:eastAsia="hr-HR"/>
        </w:rPr>
      </w:pPr>
      <w:r w:rsidRPr="008B4CB0">
        <w:rPr>
          <w:rFonts w:eastAsia="Calibri" w:cstheme="minorHAnsi"/>
          <w:i/>
          <w:lang w:eastAsia="hr-HR"/>
        </w:rPr>
        <w:t>Probiri</w:t>
      </w:r>
    </w:p>
    <w:p w14:paraId="1BF4C81D"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 xml:space="preserve">Probiri izvan sistematskih pregleda obavljaju se u trećim razredima osnovne škole (TT, TV, vid, vid na boje) i u šestom razredu osnovne škole (TT, TV, test na adolescentnu </w:t>
      </w:r>
      <w:proofErr w:type="spellStart"/>
      <w:r w:rsidRPr="008B4CB0">
        <w:rPr>
          <w:rFonts w:eastAsia="Calibri" w:cstheme="minorHAnsi"/>
          <w:lang w:eastAsia="hr-HR"/>
        </w:rPr>
        <w:t>idiopatsku</w:t>
      </w:r>
      <w:proofErr w:type="spellEnd"/>
      <w:r w:rsidRPr="008B4CB0">
        <w:rPr>
          <w:rFonts w:eastAsia="Calibri" w:cstheme="minorHAnsi"/>
          <w:lang w:eastAsia="hr-HR"/>
        </w:rPr>
        <w:t xml:space="preserve"> skoliozu). U trećim razredima napravljeno je 16.462, a u šestim razredima 9.760 </w:t>
      </w:r>
      <w:proofErr w:type="spellStart"/>
      <w:r w:rsidRPr="008B4CB0">
        <w:rPr>
          <w:rFonts w:eastAsia="Calibri" w:cstheme="minorHAnsi"/>
          <w:lang w:eastAsia="hr-HR"/>
        </w:rPr>
        <w:t>probirnih</w:t>
      </w:r>
      <w:proofErr w:type="spellEnd"/>
      <w:r w:rsidRPr="008B4CB0">
        <w:rPr>
          <w:rFonts w:eastAsia="Calibri" w:cstheme="minorHAnsi"/>
          <w:lang w:eastAsia="hr-HR"/>
        </w:rPr>
        <w:t xml:space="preserve"> pregleda.</w:t>
      </w:r>
    </w:p>
    <w:p w14:paraId="18ADC9F8" w14:textId="77777777" w:rsidR="00E42955" w:rsidRPr="008B4CB0" w:rsidRDefault="00E42955" w:rsidP="00E93DEC">
      <w:pPr>
        <w:spacing w:before="40" w:after="40" w:line="276" w:lineRule="auto"/>
        <w:jc w:val="both"/>
        <w:rPr>
          <w:rFonts w:eastAsia="Calibri" w:cstheme="minorHAnsi"/>
          <w:i/>
          <w:lang w:eastAsia="hr-HR"/>
        </w:rPr>
      </w:pPr>
      <w:r w:rsidRPr="008B4CB0">
        <w:rPr>
          <w:rFonts w:eastAsia="Calibri" w:cstheme="minorHAnsi"/>
          <w:i/>
          <w:lang w:eastAsia="hr-HR"/>
        </w:rPr>
        <w:t>Savjetovališni rad</w:t>
      </w:r>
    </w:p>
    <w:p w14:paraId="5E29E2DE"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 xml:space="preserve">Savjetovališni rad je neizostavan i važan dio ukupnih aktivnosti u školskoj medicini, u savjetovalište se obraćaju i učenici i roditelji, ali i nastavnici i drugi sudionici procesa odrastanja. U osnovnim je školama u savjetovališta pristupilo 2.893 osoba. Najviše je problema i potreba bilo u vezi s usvajanjem zdravijeg načina života (28%), zatim poteškoća učenja (18%), zbog kroničnih bolesti (13%) , traženja pomoći pri odabiru srednjoškolskog obrazovanja (13%) i teškoća mentalnog zdravlja(13%). U srednjim školama je bilo 1.110 savjetovanja, od toga najviše zbog kroničnih bolesti (31%), zatim zdravijeg načina života (23%) i unapređenja  mentalnog zdravlja (14%).  </w:t>
      </w:r>
    </w:p>
    <w:p w14:paraId="07F14C33"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Za savjet se obratilo i 1.254 studenata, najviše zbog kroničnih bolesti koje mogu interferirati sa akademskim uspjehom (31%), savjeta u vezi sa zdravijim načinom života (22%) te reproduktivnim zdravljem (23%). Ukupno je obavljeno 25.361 savjeta i konzultacija (siječanj-rujan 2019)</w:t>
      </w:r>
    </w:p>
    <w:p w14:paraId="4F04E312" w14:textId="77777777" w:rsidR="00E42955" w:rsidRPr="008B4CB0" w:rsidRDefault="00E42955" w:rsidP="00E93DEC">
      <w:pPr>
        <w:spacing w:before="40" w:after="40" w:line="276" w:lineRule="auto"/>
        <w:jc w:val="both"/>
        <w:rPr>
          <w:rFonts w:eastAsia="Calibri" w:cstheme="minorHAnsi"/>
          <w:i/>
          <w:lang w:eastAsia="hr-HR"/>
        </w:rPr>
      </w:pPr>
      <w:r w:rsidRPr="008B4CB0">
        <w:rPr>
          <w:rFonts w:eastAsia="Calibri" w:cstheme="minorHAnsi"/>
          <w:i/>
          <w:lang w:eastAsia="hr-HR"/>
        </w:rPr>
        <w:t>Skrb o djeci s poteškoćama u razvoju</w:t>
      </w:r>
    </w:p>
    <w:p w14:paraId="0987F944" w14:textId="77777777" w:rsidR="00E42955" w:rsidRPr="008B4CB0" w:rsidRDefault="00E42955" w:rsidP="00E93DEC">
      <w:pPr>
        <w:spacing w:before="40" w:after="40" w:line="276" w:lineRule="auto"/>
        <w:jc w:val="both"/>
        <w:rPr>
          <w:rFonts w:eastAsia="Calibri" w:cstheme="minorHAnsi"/>
          <w:lang w:eastAsia="hr-HR"/>
        </w:rPr>
      </w:pPr>
      <w:r w:rsidRPr="008B4CB0">
        <w:rPr>
          <w:rFonts w:eastAsia="Calibri" w:cstheme="minorHAnsi"/>
          <w:lang w:eastAsia="hr-HR"/>
        </w:rPr>
        <w:t xml:space="preserve">Uključivanje djece s poteškoćama u razvoju je opsežan i zahtjevan proces koji  timski obavljaju zdravstveni i obrazovni stručnjaci i za osnovne i za srednje škole. Za potrebe utvrđivanja najpogodnijeg oblika školovanja ili prilagodbe postupaka obavljeno je 2.730 postupka timske sinteze prije upisa u prvi razred osnovne škole te 745 postupaka za promjenu oblika školovanja u osnovnim i 34  za promjenu oblika školovanja u srednjim školama. Također je obavljeno 1.159 ekspertiza za upis u prvi razred osnovne škole te 1037 za primjereni oblik školovanja u osnovnoj i 199 u srednjoj školi. </w:t>
      </w:r>
    </w:p>
    <w:p w14:paraId="4072635F" w14:textId="77777777" w:rsidR="00E42955" w:rsidRPr="008B4CB0" w:rsidRDefault="00E42955" w:rsidP="00E93DEC">
      <w:pPr>
        <w:spacing w:before="40" w:after="40" w:line="276" w:lineRule="auto"/>
        <w:jc w:val="both"/>
        <w:rPr>
          <w:rFonts w:eastAsia="Calibri" w:cstheme="minorHAnsi"/>
          <w:i/>
          <w:lang w:eastAsia="hr-HR"/>
        </w:rPr>
      </w:pPr>
      <w:r w:rsidRPr="008B4CB0">
        <w:rPr>
          <w:rFonts w:eastAsia="Calibri" w:cstheme="minorHAnsi"/>
          <w:i/>
          <w:lang w:eastAsia="hr-HR"/>
        </w:rPr>
        <w:t>Morbiditet utvrđen na sistematskim pregledima</w:t>
      </w:r>
    </w:p>
    <w:p w14:paraId="7F5AF9CA" w14:textId="77777777" w:rsidR="00E42955" w:rsidRPr="008B4CB0" w:rsidRDefault="00E42955" w:rsidP="00E93DEC">
      <w:pPr>
        <w:spacing w:before="40" w:after="40" w:line="276" w:lineRule="auto"/>
        <w:jc w:val="both"/>
        <w:rPr>
          <w:rFonts w:eastAsia="Calibri" w:cstheme="minorHAnsi"/>
        </w:rPr>
      </w:pPr>
      <w:r w:rsidRPr="008B4CB0">
        <w:rPr>
          <w:rFonts w:eastAsia="Calibri" w:cstheme="minorHAnsi"/>
        </w:rPr>
        <w:t xml:space="preserve">Najuočljiviji i najčešće registriran poremećaj refrakcije, s najvećim udjelom u djevojaka na prvoj godini studija (49%). U prvom razredu se, očekivano, registrira visok udio djece sa specifičnim poremećajem izgovora (31,8% u dječaka i 16,2% u djevojčica). Uočljiv je i zubni karijes, koji se registrira u svim uzrastima (u prvom razredu 18% dječaka i 16% djevojčica). Stoga je još važnije održavanje obveze pregleda zubi prije upisa u prvi razred i održavanje mliječnog zubala bez karijesa, kao i pravodobna sanacija „šestica“. Među bolestima i nepravilnostima u usnoj šupljini uočljiva je nepravilnost u položaju zubi koja se, očito nesanirana, održava i do kraja osnovne škole (17% u dječaka i 20% u djevojčica u osmim razredima). Neka od stanja koja se u pravilu nalaze u mlađe djece kao adhezije prepucija ili sužen prepucij se prilikom upisa u prvi razred uočavaju kod 15,9% dječaka, što ukazuje da je uočavanje takvih smetnji nedovoljno u predškolsko doba i da se prilikom posjeta pedijatru treba na razvoj muškog spolovila obratiti više pozornosti. </w:t>
      </w:r>
    </w:p>
    <w:p w14:paraId="602DC91F" w14:textId="77777777" w:rsidR="00E42955" w:rsidRPr="008B4CB0" w:rsidRDefault="00E42955" w:rsidP="00E93DEC">
      <w:pPr>
        <w:spacing w:before="40" w:after="40" w:line="276" w:lineRule="auto"/>
        <w:jc w:val="both"/>
        <w:rPr>
          <w:rFonts w:eastAsia="Calibri" w:cstheme="minorHAnsi"/>
        </w:rPr>
      </w:pPr>
      <w:r w:rsidRPr="008B4CB0">
        <w:rPr>
          <w:rFonts w:eastAsia="Calibri" w:cstheme="minorHAnsi"/>
        </w:rPr>
        <w:lastRenderedPageBreak/>
        <w:t xml:space="preserve">U petom razredu se uočava abnormalno držanje tijela (10% dječaci i 11% djevojčice) te po prvi put skolioza (4,3% djevojčica). </w:t>
      </w:r>
      <w:proofErr w:type="spellStart"/>
      <w:r w:rsidRPr="008B4CB0">
        <w:rPr>
          <w:rFonts w:eastAsia="Calibri" w:cstheme="minorHAnsi"/>
        </w:rPr>
        <w:t>Idiopatska</w:t>
      </w:r>
      <w:proofErr w:type="spellEnd"/>
      <w:r w:rsidRPr="008B4CB0">
        <w:rPr>
          <w:rFonts w:eastAsia="Calibri" w:cstheme="minorHAnsi"/>
        </w:rPr>
        <w:t xml:space="preserve"> skolioza se registrira u osmom razredu u 3,8% dječaka i 11,1% djevojčica. </w:t>
      </w:r>
    </w:p>
    <w:p w14:paraId="57898526" w14:textId="77777777" w:rsidR="00E42955" w:rsidRPr="008B4CB0" w:rsidRDefault="00E42955" w:rsidP="00E93DEC">
      <w:pPr>
        <w:spacing w:before="40" w:after="40" w:line="276" w:lineRule="auto"/>
        <w:jc w:val="both"/>
        <w:rPr>
          <w:rFonts w:eastAsia="Calibri" w:cstheme="minorHAnsi"/>
        </w:rPr>
      </w:pPr>
      <w:r w:rsidRPr="008B4CB0">
        <w:rPr>
          <w:rFonts w:eastAsia="Calibri" w:cstheme="minorHAnsi"/>
        </w:rPr>
        <w:t xml:space="preserve">Već u petom razredu se u djevojčica pojavljuju akne (4,2%), a u osmom razredu se registriraju u 15,0% dječaka i 15,5% djevojčica. </w:t>
      </w:r>
    </w:p>
    <w:p w14:paraId="51C5E94E" w14:textId="77777777" w:rsidR="00E42955" w:rsidRPr="008B4CB0" w:rsidRDefault="00E42955" w:rsidP="00E93DEC">
      <w:pPr>
        <w:spacing w:before="40" w:after="40" w:line="276" w:lineRule="auto"/>
        <w:jc w:val="both"/>
        <w:rPr>
          <w:rFonts w:eastAsia="Calibri" w:cstheme="minorHAnsi"/>
        </w:rPr>
      </w:pPr>
      <w:r w:rsidRPr="008B4CB0">
        <w:rPr>
          <w:rFonts w:eastAsia="Calibri" w:cstheme="minorHAnsi"/>
        </w:rPr>
        <w:t xml:space="preserve">Poremećaj vida na boje uočava se kod 4,5% učenika petih i 3,3% učenika osmih razreda. </w:t>
      </w:r>
    </w:p>
    <w:p w14:paraId="309441C2" w14:textId="77777777" w:rsidR="00E42955" w:rsidRPr="008B4CB0" w:rsidRDefault="00E42955" w:rsidP="00E93DEC">
      <w:pPr>
        <w:spacing w:before="40" w:after="40" w:line="276" w:lineRule="auto"/>
        <w:jc w:val="both"/>
        <w:rPr>
          <w:rFonts w:eastAsia="Calibri" w:cstheme="minorHAnsi"/>
        </w:rPr>
      </w:pPr>
      <w:r w:rsidRPr="008B4CB0">
        <w:rPr>
          <w:rFonts w:eastAsia="Calibri" w:cstheme="minorHAnsi"/>
        </w:rPr>
        <w:t xml:space="preserve">Akne su još izraženije u prvim razredima srednje škole (registrirane u 25,9% dječaka i 20,7% djevojčica). Juvenilna </w:t>
      </w:r>
      <w:proofErr w:type="spellStart"/>
      <w:r w:rsidRPr="008B4CB0">
        <w:rPr>
          <w:rFonts w:eastAsia="Calibri" w:cstheme="minorHAnsi"/>
        </w:rPr>
        <w:t>idiopatska</w:t>
      </w:r>
      <w:proofErr w:type="spellEnd"/>
      <w:r w:rsidRPr="008B4CB0">
        <w:rPr>
          <w:rFonts w:eastAsia="Calibri" w:cstheme="minorHAnsi"/>
        </w:rPr>
        <w:t xml:space="preserve"> skolioza se u prvim razredima srednje škole uočava u 3,7% dječaka i u 9,8% djevojaka.</w:t>
      </w:r>
    </w:p>
    <w:p w14:paraId="42AB82F2" w14:textId="77777777" w:rsidR="00E42955" w:rsidRPr="008B4CB0" w:rsidRDefault="00E42955" w:rsidP="00E93DEC">
      <w:pPr>
        <w:spacing w:before="40" w:after="40" w:line="276" w:lineRule="auto"/>
        <w:jc w:val="both"/>
        <w:rPr>
          <w:rFonts w:eastAsia="Calibri" w:cstheme="minorHAnsi"/>
        </w:rPr>
      </w:pPr>
      <w:proofErr w:type="spellStart"/>
      <w:r w:rsidRPr="008B4CB0">
        <w:rPr>
          <w:rFonts w:eastAsia="Calibri" w:cstheme="minorHAnsi"/>
        </w:rPr>
        <w:t>Varikoziteti</w:t>
      </w:r>
      <w:proofErr w:type="spellEnd"/>
      <w:r w:rsidRPr="008B4CB0">
        <w:rPr>
          <w:rFonts w:eastAsia="Calibri" w:cstheme="minorHAnsi"/>
        </w:rPr>
        <w:t xml:space="preserve"> skrotuma registriraju se u 2,8% dječaka u prvom razredu srednje škole i u 6,3% studenata. To stanje zahtijeva praćenje i evaluaciju, zbog mogućih posljedica na </w:t>
      </w:r>
      <w:proofErr w:type="spellStart"/>
      <w:r w:rsidRPr="008B4CB0">
        <w:rPr>
          <w:rFonts w:eastAsia="Calibri" w:cstheme="minorHAnsi"/>
        </w:rPr>
        <w:t>spermiogenezu</w:t>
      </w:r>
      <w:proofErr w:type="spellEnd"/>
      <w:r w:rsidRPr="008B4CB0">
        <w:rPr>
          <w:rFonts w:eastAsia="Calibri" w:cstheme="minorHAnsi"/>
        </w:rPr>
        <w:t xml:space="preserve"> i kasniju plodnost u životu.  </w:t>
      </w:r>
    </w:p>
    <w:p w14:paraId="48CB6517" w14:textId="77777777" w:rsidR="00E42955" w:rsidRPr="008B4CB0" w:rsidRDefault="00E42955" w:rsidP="00E93DEC">
      <w:pPr>
        <w:spacing w:before="40" w:after="40" w:line="276" w:lineRule="auto"/>
        <w:jc w:val="both"/>
        <w:rPr>
          <w:rFonts w:eastAsia="Calibri" w:cstheme="minorHAnsi"/>
        </w:rPr>
      </w:pPr>
      <w:r w:rsidRPr="008B4CB0">
        <w:rPr>
          <w:rFonts w:eastAsia="Calibri" w:cstheme="minorHAnsi"/>
        </w:rPr>
        <w:t xml:space="preserve">Poremećaju menstrualnog ciklusa nisu rijetki, već u prvom razredu srednje škole registriraju se u 5,1% djevojaka, a na prvoj godini studija u 3,9% studentica, dok se na </w:t>
      </w:r>
      <w:proofErr w:type="spellStart"/>
      <w:r w:rsidRPr="008B4CB0">
        <w:rPr>
          <w:rFonts w:eastAsia="Calibri" w:cstheme="minorHAnsi"/>
        </w:rPr>
        <w:t>dismenoreju</w:t>
      </w:r>
      <w:proofErr w:type="spellEnd"/>
      <w:r w:rsidRPr="008B4CB0">
        <w:rPr>
          <w:rFonts w:eastAsia="Calibri" w:cstheme="minorHAnsi"/>
        </w:rPr>
        <w:t xml:space="preserve"> žali 2,7% djevojaka. Sindrom </w:t>
      </w:r>
      <w:proofErr w:type="spellStart"/>
      <w:r w:rsidRPr="008B4CB0">
        <w:rPr>
          <w:rFonts w:eastAsia="Calibri" w:cstheme="minorHAnsi"/>
        </w:rPr>
        <w:t>policističnih</w:t>
      </w:r>
      <w:proofErr w:type="spellEnd"/>
      <w:r w:rsidRPr="008B4CB0">
        <w:rPr>
          <w:rFonts w:eastAsia="Calibri" w:cstheme="minorHAnsi"/>
        </w:rPr>
        <w:t xml:space="preserve"> jajnika uočen je u 2,8% studentica na prvoj godini studija</w:t>
      </w:r>
    </w:p>
    <w:p w14:paraId="3DF201C4" w14:textId="2E53ACCE" w:rsidR="00E42955" w:rsidRPr="008B4CB0" w:rsidRDefault="00E42955" w:rsidP="00E93DEC">
      <w:pPr>
        <w:spacing w:before="40" w:after="40" w:line="276" w:lineRule="auto"/>
        <w:jc w:val="both"/>
        <w:rPr>
          <w:rFonts w:eastAsia="Calibri" w:cstheme="minorHAnsi"/>
        </w:rPr>
      </w:pPr>
      <w:r w:rsidRPr="008B4CB0">
        <w:rPr>
          <w:rFonts w:eastAsia="Calibri" w:cstheme="minorHAnsi"/>
        </w:rPr>
        <w:t>Pušenje kao dijagnoza registrira se u  9,7 % studenata i 9,8 % studentica prve godine studija.</w:t>
      </w:r>
    </w:p>
    <w:p w14:paraId="6F79F45D" w14:textId="77777777" w:rsidR="00860D96" w:rsidRPr="008B4CB0" w:rsidRDefault="00860D96" w:rsidP="00E93DEC">
      <w:pPr>
        <w:spacing w:before="40" w:after="40" w:line="276" w:lineRule="auto"/>
        <w:jc w:val="both"/>
        <w:rPr>
          <w:rFonts w:eastAsia="Calibri" w:cstheme="minorHAnsi"/>
          <w:i/>
        </w:rPr>
      </w:pPr>
    </w:p>
    <w:p w14:paraId="083A90F3" w14:textId="5B192A55" w:rsidR="00E42955" w:rsidRPr="008B4CB0" w:rsidRDefault="00E42955" w:rsidP="00E93DEC">
      <w:pPr>
        <w:spacing w:before="40" w:after="40" w:line="276" w:lineRule="auto"/>
        <w:jc w:val="both"/>
        <w:rPr>
          <w:rFonts w:eastAsia="Calibri" w:cstheme="minorHAnsi"/>
          <w:i/>
        </w:rPr>
      </w:pPr>
      <w:r w:rsidRPr="008B4CB0">
        <w:rPr>
          <w:rFonts w:eastAsia="Calibri" w:cstheme="minorHAnsi"/>
          <w:i/>
        </w:rPr>
        <w:t>Aktivnosti iz programa ugovorenih s Gradskim uredom za zdravstvo</w:t>
      </w:r>
    </w:p>
    <w:p w14:paraId="49D77E76" w14:textId="77777777" w:rsidR="00E42955" w:rsidRPr="008B4CB0" w:rsidRDefault="00E42955" w:rsidP="00E93DEC">
      <w:pPr>
        <w:spacing w:before="40" w:after="40" w:line="276" w:lineRule="auto"/>
        <w:jc w:val="both"/>
        <w:rPr>
          <w:rFonts w:eastAsia="Calibri" w:cstheme="minorHAnsi"/>
          <w:i/>
        </w:rPr>
      </w:pPr>
      <w:r w:rsidRPr="008B4CB0">
        <w:rPr>
          <w:rFonts w:eastAsia="Calibri" w:cstheme="minorHAnsi"/>
          <w:i/>
        </w:rPr>
        <w:t>Savjetovalište za reproduktivno zdravlje</w:t>
      </w:r>
    </w:p>
    <w:p w14:paraId="6B1B59F1" w14:textId="77777777" w:rsidR="00E42955" w:rsidRPr="008B4CB0" w:rsidRDefault="00E42955" w:rsidP="00E93DEC">
      <w:pPr>
        <w:tabs>
          <w:tab w:val="center" w:pos="4536"/>
          <w:tab w:val="right" w:pos="9072"/>
        </w:tabs>
        <w:spacing w:before="40" w:after="40" w:line="276" w:lineRule="auto"/>
        <w:jc w:val="both"/>
        <w:rPr>
          <w:rFonts w:eastAsia="Times New Roman" w:cstheme="minorHAnsi"/>
          <w:lang w:eastAsia="hr-HR"/>
        </w:rPr>
      </w:pPr>
      <w:r w:rsidRPr="008B4CB0">
        <w:rPr>
          <w:rFonts w:eastAsia="Times New Roman" w:cstheme="minorHAnsi"/>
          <w:lang w:eastAsia="hr-HR"/>
        </w:rPr>
        <w:t>U Službi za školsku i adolescentnu medicinu Nastavnog zavoda za javno zdravstvo „Dr. Andrija Štampar“  od 2004. g. djeluje Savjetovalište za mlade u kojem se timskim pristupom i suradnjom rješavaju najčešći i najvažniji zdravstveni izazovi školske djece, mladih i studenata. Iz područja spolnog i reproduktivnog zdravlja.</w:t>
      </w:r>
    </w:p>
    <w:p w14:paraId="13567408" w14:textId="77777777" w:rsidR="00E42955" w:rsidRPr="008B4CB0" w:rsidRDefault="00E42955" w:rsidP="00E93DEC">
      <w:pPr>
        <w:spacing w:before="40" w:after="40" w:line="276" w:lineRule="auto"/>
        <w:jc w:val="both"/>
        <w:rPr>
          <w:rFonts w:eastAsia="Calibri" w:cstheme="minorHAnsi"/>
        </w:rPr>
      </w:pPr>
      <w:r w:rsidRPr="008B4CB0">
        <w:rPr>
          <w:rFonts w:eastAsia="Calibri" w:cstheme="minorHAnsi"/>
        </w:rPr>
        <w:t xml:space="preserve">U 2018. godini u savjetovalištu  su obavljena 942 ginekološka pregleda,587 analiza cervikalnih </w:t>
      </w:r>
      <w:proofErr w:type="spellStart"/>
      <w:r w:rsidRPr="008B4CB0">
        <w:rPr>
          <w:rFonts w:eastAsia="Calibri" w:cstheme="minorHAnsi"/>
        </w:rPr>
        <w:t>obrisaka</w:t>
      </w:r>
      <w:proofErr w:type="spellEnd"/>
      <w:r w:rsidRPr="008B4CB0">
        <w:rPr>
          <w:rFonts w:eastAsia="Calibri" w:cstheme="minorHAnsi"/>
        </w:rPr>
        <w:t xml:space="preserve"> i  540 savjetovanja liječnika školske medicine.</w:t>
      </w:r>
    </w:p>
    <w:p w14:paraId="0D192B8E" w14:textId="77777777" w:rsidR="00E42955" w:rsidRPr="008B4CB0" w:rsidRDefault="00E42955" w:rsidP="00E93DEC">
      <w:pPr>
        <w:spacing w:before="40" w:after="40" w:line="276" w:lineRule="auto"/>
        <w:jc w:val="both"/>
        <w:rPr>
          <w:rFonts w:eastAsia="Calibri" w:cstheme="minorHAnsi"/>
          <w:i/>
        </w:rPr>
      </w:pPr>
      <w:r w:rsidRPr="008B4CB0">
        <w:rPr>
          <w:rFonts w:eastAsia="Calibri" w:cstheme="minorHAnsi"/>
          <w:i/>
        </w:rPr>
        <w:t>Savjetovalište za prehranu, debljinu i poremećaje hranjenja</w:t>
      </w:r>
    </w:p>
    <w:p w14:paraId="7367B247" w14:textId="77777777" w:rsidR="00E42955" w:rsidRPr="008B4CB0" w:rsidRDefault="00E42955" w:rsidP="00E93DEC">
      <w:pPr>
        <w:tabs>
          <w:tab w:val="center" w:pos="4536"/>
          <w:tab w:val="right" w:pos="9072"/>
        </w:tabs>
        <w:spacing w:before="40" w:after="40" w:line="276" w:lineRule="auto"/>
        <w:jc w:val="both"/>
        <w:rPr>
          <w:rFonts w:eastAsia="Times New Roman" w:cstheme="minorHAnsi"/>
          <w:bCs/>
          <w:lang w:eastAsia="hr-HR"/>
        </w:rPr>
      </w:pPr>
      <w:r w:rsidRPr="008B4CB0">
        <w:rPr>
          <w:rFonts w:eastAsia="Times New Roman" w:cstheme="minorHAnsi"/>
          <w:bCs/>
          <w:lang w:eastAsia="hr-HR"/>
        </w:rPr>
        <w:t>Tijekom 2018. godine  provedeno 104  savjetovanja ili psihoterapijskih postupaka djece i mladih ( jedan ili više dolazaka)  te 42 savjetovanja roditelja i obitelji, vezane za prekomjernu tjelesnu težinu ili poremećaje hranjenja.</w:t>
      </w:r>
    </w:p>
    <w:p w14:paraId="6C2F32DE" w14:textId="77777777" w:rsidR="00E42955" w:rsidRPr="008B4CB0" w:rsidRDefault="00E42955" w:rsidP="00E93DEC">
      <w:pPr>
        <w:tabs>
          <w:tab w:val="center" w:pos="4536"/>
          <w:tab w:val="right" w:pos="9072"/>
        </w:tabs>
        <w:spacing w:before="40" w:after="40" w:line="276" w:lineRule="auto"/>
        <w:jc w:val="both"/>
        <w:rPr>
          <w:rFonts w:eastAsia="Times New Roman" w:cstheme="minorHAnsi"/>
          <w:bCs/>
          <w:i/>
          <w:lang w:eastAsia="hr-HR"/>
        </w:rPr>
      </w:pPr>
      <w:r w:rsidRPr="008B4CB0">
        <w:rPr>
          <w:rFonts w:eastAsia="Times New Roman" w:cstheme="minorHAnsi"/>
          <w:bCs/>
          <w:i/>
          <w:lang w:eastAsia="hr-HR"/>
        </w:rPr>
        <w:t>Prevencija HPV infekcija i drugih spolno prenosivih bolesti</w:t>
      </w:r>
    </w:p>
    <w:p w14:paraId="69BF7032" w14:textId="77777777" w:rsidR="00E42955" w:rsidRPr="008B4CB0" w:rsidRDefault="00E42955" w:rsidP="00E93DEC">
      <w:pPr>
        <w:suppressAutoHyphens/>
        <w:spacing w:before="40" w:after="40" w:line="276" w:lineRule="auto"/>
        <w:jc w:val="both"/>
        <w:rPr>
          <w:rFonts w:eastAsia="Calibri" w:cstheme="minorHAnsi"/>
          <w:lang w:eastAsia="zh-CN"/>
        </w:rPr>
      </w:pPr>
      <w:r w:rsidRPr="008B4CB0">
        <w:rPr>
          <w:rFonts w:cstheme="minorHAnsi"/>
          <w:bCs/>
          <w:lang w:eastAsia="zh-CN"/>
        </w:rPr>
        <w:t xml:space="preserve">Svim aktivnostima Programa, cilj je </w:t>
      </w:r>
      <w:r w:rsidRPr="008B4CB0">
        <w:rPr>
          <w:rFonts w:eastAsia="Calibri" w:cstheme="minorHAnsi"/>
          <w:lang w:eastAsia="zh-CN"/>
        </w:rPr>
        <w:t xml:space="preserve">povećati razinu znanja mladih i roditelja  o spolno prenosivim infekcijama i bolestima , poticati odgovorno spolno ponašanje adolescenata smanjiti individualni rizik za razvoj </w:t>
      </w:r>
      <w:proofErr w:type="spellStart"/>
      <w:r w:rsidRPr="008B4CB0">
        <w:rPr>
          <w:rFonts w:eastAsia="Calibri" w:cstheme="minorHAnsi"/>
          <w:lang w:eastAsia="zh-CN"/>
        </w:rPr>
        <w:t>premalignih</w:t>
      </w:r>
      <w:proofErr w:type="spellEnd"/>
      <w:r w:rsidRPr="008B4CB0">
        <w:rPr>
          <w:rFonts w:eastAsia="Calibri" w:cstheme="minorHAnsi"/>
          <w:lang w:eastAsia="zh-CN"/>
        </w:rPr>
        <w:t xml:space="preserve"> i malignih lezija , povećati razinu znanja stručnjaka o najnovijim i najrelevantnijim spoznajama u znanstvenoj domeni spolno prenosivih infekcija te u konačnici povećati obuhvat procijepljenosti protiv HPV-a.</w:t>
      </w:r>
    </w:p>
    <w:p w14:paraId="7040309D" w14:textId="77777777" w:rsidR="00E42955" w:rsidRPr="008B4CB0" w:rsidRDefault="00E42955" w:rsidP="00E93DEC">
      <w:pPr>
        <w:suppressAutoHyphens/>
        <w:spacing w:before="40" w:after="40" w:line="276" w:lineRule="auto"/>
        <w:jc w:val="both"/>
        <w:rPr>
          <w:rFonts w:eastAsia="Calibri" w:cstheme="minorHAnsi"/>
          <w:lang w:eastAsia="zh-CN"/>
        </w:rPr>
      </w:pPr>
      <w:r w:rsidRPr="008B4CB0">
        <w:rPr>
          <w:rFonts w:eastAsia="Calibri" w:cstheme="minorHAnsi"/>
          <w:lang w:eastAsia="zh-CN"/>
        </w:rPr>
        <w:t>U 2018. povećan je obuhvat procijepljenosti učenika i učenica  osmih razreda osnovnih škola na 32 %, što je gotovo dvostruko u odnosu na 2017.godinu.</w:t>
      </w:r>
    </w:p>
    <w:p w14:paraId="34D6C366" w14:textId="77777777" w:rsidR="00E42955" w:rsidRPr="008B4CB0" w:rsidRDefault="00E42955" w:rsidP="00E93DEC">
      <w:pPr>
        <w:suppressAutoHyphens/>
        <w:spacing w:before="40" w:after="40" w:line="276" w:lineRule="auto"/>
        <w:jc w:val="both"/>
        <w:rPr>
          <w:rFonts w:eastAsia="Calibri" w:cstheme="minorHAnsi"/>
          <w:i/>
          <w:lang w:eastAsia="zh-CN"/>
        </w:rPr>
      </w:pPr>
      <w:r w:rsidRPr="008B4CB0">
        <w:rPr>
          <w:rFonts w:eastAsia="Calibri" w:cstheme="minorHAnsi"/>
          <w:i/>
          <w:lang w:eastAsia="zh-CN"/>
        </w:rPr>
        <w:t>Savjetovalište za teškoće učenja i prilagodbe</w:t>
      </w:r>
    </w:p>
    <w:p w14:paraId="2E12F985" w14:textId="77777777" w:rsidR="00E42955" w:rsidRPr="008B4CB0" w:rsidRDefault="00E42955" w:rsidP="00E93DEC">
      <w:pPr>
        <w:tabs>
          <w:tab w:val="center" w:pos="4536"/>
          <w:tab w:val="right" w:pos="9072"/>
        </w:tabs>
        <w:spacing w:before="40" w:after="40" w:line="276" w:lineRule="auto"/>
        <w:jc w:val="both"/>
        <w:rPr>
          <w:rFonts w:eastAsia="Times New Roman" w:cstheme="minorHAnsi"/>
          <w:lang w:eastAsia="hr-HR"/>
        </w:rPr>
      </w:pPr>
      <w:r w:rsidRPr="008B4CB0">
        <w:rPr>
          <w:rFonts w:eastAsia="Times New Roman" w:cstheme="minorHAnsi"/>
          <w:lang w:eastAsia="hr-HR"/>
        </w:rPr>
        <w:t xml:space="preserve">Najmanje svaka peta mlada osoba pati od razvojnih, bihevioralnih ili emocionalnih problema. Prevencija i liječenje tih problema u adolescenciji jedan je od najvećih javnozdravstvenih problema. Pomaganje i podrška adolescentima da dosegnu puni potencijal  uključuje prevenciju, rano prepoznavanje,  kao i liječenje onih poremećaja koji ometaju adolescentni razvoj u uspješnu i zadovoljnu odraslu osobu.  </w:t>
      </w:r>
    </w:p>
    <w:p w14:paraId="63D4ABA1" w14:textId="77777777" w:rsidR="00291081" w:rsidRPr="008B4CB0" w:rsidRDefault="00291081" w:rsidP="00860D96">
      <w:pPr>
        <w:pStyle w:val="Naslov1"/>
        <w:numPr>
          <w:ilvl w:val="0"/>
          <w:numId w:val="22"/>
        </w:numPr>
        <w:spacing w:after="240"/>
        <w:ind w:left="357" w:hanging="357"/>
        <w:rPr>
          <w:rFonts w:asciiTheme="minorHAnsi" w:hAnsiTheme="minorHAnsi"/>
          <w:color w:val="auto"/>
          <w:sz w:val="22"/>
          <w:szCs w:val="22"/>
        </w:rPr>
      </w:pPr>
      <w:bookmarkStart w:id="25" w:name="_Toc501453125"/>
      <w:bookmarkStart w:id="26" w:name="_Toc501453184"/>
      <w:bookmarkStart w:id="27" w:name="_Toc532895755"/>
      <w:bookmarkStart w:id="28" w:name="_Toc34125821"/>
      <w:r w:rsidRPr="008B4CB0">
        <w:rPr>
          <w:rFonts w:asciiTheme="minorHAnsi" w:hAnsiTheme="minorHAnsi"/>
          <w:color w:val="auto"/>
          <w:sz w:val="22"/>
          <w:szCs w:val="22"/>
        </w:rPr>
        <w:lastRenderedPageBreak/>
        <w:t>SLUŽBA ZA MENTALNO ZDRAVLJE I PREVENCIJU OVISNOSTI</w:t>
      </w:r>
      <w:bookmarkEnd w:id="25"/>
      <w:bookmarkEnd w:id="26"/>
      <w:bookmarkEnd w:id="27"/>
      <w:bookmarkEnd w:id="28"/>
    </w:p>
    <w:p w14:paraId="70C938B8" w14:textId="52A89BD1" w:rsidR="00291081" w:rsidRPr="008B4CB0" w:rsidRDefault="00291081" w:rsidP="004D3092">
      <w:pPr>
        <w:pStyle w:val="Odlomakpopisa"/>
        <w:numPr>
          <w:ilvl w:val="1"/>
          <w:numId w:val="26"/>
        </w:numPr>
        <w:spacing w:before="240" w:after="120" w:line="276" w:lineRule="auto"/>
        <w:rPr>
          <w:rFonts w:asciiTheme="minorHAnsi" w:hAnsiTheme="minorHAnsi" w:cstheme="minorHAnsi"/>
          <w:b/>
          <w:sz w:val="22"/>
          <w:szCs w:val="22"/>
        </w:rPr>
      </w:pPr>
      <w:r w:rsidRPr="008B4CB0">
        <w:rPr>
          <w:rFonts w:asciiTheme="minorHAnsi" w:hAnsiTheme="minorHAnsi" w:cstheme="minorHAnsi"/>
          <w:b/>
          <w:sz w:val="22"/>
          <w:szCs w:val="22"/>
        </w:rPr>
        <w:t xml:space="preserve">Sažetak djelokruga rada </w:t>
      </w:r>
    </w:p>
    <w:p w14:paraId="7291E6FF" w14:textId="77777777"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Služba je nositelj specifičnih aktivnosti usmjerenih na očuvanje mentalnog zdravlja i smanjenja potražnje droga.</w:t>
      </w:r>
    </w:p>
    <w:p w14:paraId="6257C417" w14:textId="77777777"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Sve aktivnosti se provode kontinuirano na načelima univerzalne, selektivne i indicirane prevencije, a tretman prema medicinskoj indikaciji sukladno suvremenim medicinskim saznanjima i doktrinama uz multidisciplinarni pristup.</w:t>
      </w:r>
    </w:p>
    <w:p w14:paraId="5C0A7F25" w14:textId="19FBCD06"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 xml:space="preserve">Rad Službe odvija se u </w:t>
      </w:r>
      <w:r w:rsidR="004D3092" w:rsidRPr="008B4CB0">
        <w:rPr>
          <w:rFonts w:eastAsia="Times New Roman" w:cstheme="minorHAnsi"/>
          <w:lang w:eastAsia="hr-HR"/>
        </w:rPr>
        <w:t xml:space="preserve">četiri </w:t>
      </w:r>
      <w:r w:rsidRPr="008B4CB0">
        <w:rPr>
          <w:rFonts w:eastAsia="Times New Roman" w:cstheme="minorHAnsi"/>
          <w:lang w:eastAsia="hr-HR"/>
        </w:rPr>
        <w:t>odjela i tri lokacije:</w:t>
      </w:r>
    </w:p>
    <w:p w14:paraId="19BC91A6" w14:textId="77777777" w:rsidR="00291081" w:rsidRPr="008B4CB0" w:rsidRDefault="00291081" w:rsidP="00AD283E">
      <w:pPr>
        <w:numPr>
          <w:ilvl w:val="0"/>
          <w:numId w:val="39"/>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Odjel za prevenciju ovisnosti (Mirogojska 11)</w:t>
      </w:r>
    </w:p>
    <w:p w14:paraId="722C53A9" w14:textId="77777777" w:rsidR="00291081" w:rsidRPr="008B4CB0" w:rsidRDefault="00291081" w:rsidP="00AD283E">
      <w:pPr>
        <w:numPr>
          <w:ilvl w:val="0"/>
          <w:numId w:val="39"/>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Odjel/centar za zaštitu mentalnog zdravlja odraslih (Remetinečki gaj 14; Mirogojska 11)</w:t>
      </w:r>
    </w:p>
    <w:p w14:paraId="299269BD" w14:textId="77777777" w:rsidR="00291081" w:rsidRPr="008B4CB0" w:rsidRDefault="00291081" w:rsidP="00AD283E">
      <w:pPr>
        <w:numPr>
          <w:ilvl w:val="0"/>
          <w:numId w:val="39"/>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 xml:space="preserve">Odjel/centar za zaštitu mentalnog zdravlja djece i mladih (Remetinečki gaj 14; </w:t>
      </w:r>
      <w:proofErr w:type="spellStart"/>
      <w:r w:rsidRPr="008B4CB0">
        <w:rPr>
          <w:rFonts w:eastAsia="Times New Roman" w:cstheme="minorHAnsi"/>
          <w:lang w:eastAsia="hr-HR"/>
        </w:rPr>
        <w:t>Heinzelova</w:t>
      </w:r>
      <w:proofErr w:type="spellEnd"/>
      <w:r w:rsidRPr="008B4CB0">
        <w:rPr>
          <w:rFonts w:eastAsia="Times New Roman" w:cstheme="minorHAnsi"/>
          <w:lang w:eastAsia="hr-HR"/>
        </w:rPr>
        <w:t xml:space="preserve"> 62a)</w:t>
      </w:r>
    </w:p>
    <w:p w14:paraId="70EF4E80" w14:textId="77777777" w:rsidR="00291081" w:rsidRPr="008B4CB0" w:rsidRDefault="00291081" w:rsidP="00AD283E">
      <w:pPr>
        <w:numPr>
          <w:ilvl w:val="0"/>
          <w:numId w:val="39"/>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 xml:space="preserve">Odjel/centar za zaštitu mentalnog zdravlja osoba starije životne dobi (Remetinečki gaj 14; </w:t>
      </w:r>
      <w:proofErr w:type="spellStart"/>
      <w:r w:rsidRPr="008B4CB0">
        <w:rPr>
          <w:rFonts w:eastAsia="Times New Roman" w:cstheme="minorHAnsi"/>
          <w:lang w:eastAsia="hr-HR"/>
        </w:rPr>
        <w:t>Heinzelova</w:t>
      </w:r>
      <w:proofErr w:type="spellEnd"/>
      <w:r w:rsidRPr="008B4CB0">
        <w:rPr>
          <w:rFonts w:eastAsia="Times New Roman" w:cstheme="minorHAnsi"/>
          <w:lang w:eastAsia="hr-HR"/>
        </w:rPr>
        <w:t xml:space="preserve"> 62a)</w:t>
      </w:r>
    </w:p>
    <w:p w14:paraId="44667EE6" w14:textId="7DF26A8E" w:rsidR="00291081" w:rsidRPr="008B4CB0" w:rsidRDefault="00291081" w:rsidP="00EA2148">
      <w:pPr>
        <w:pStyle w:val="Odlomakpopisa"/>
        <w:numPr>
          <w:ilvl w:val="1"/>
          <w:numId w:val="26"/>
        </w:numPr>
        <w:spacing w:before="240" w:after="120" w:line="276" w:lineRule="auto"/>
        <w:rPr>
          <w:rFonts w:asciiTheme="minorHAnsi" w:hAnsiTheme="minorHAnsi" w:cstheme="minorHAnsi"/>
          <w:b/>
          <w:sz w:val="22"/>
          <w:szCs w:val="22"/>
        </w:rPr>
      </w:pPr>
      <w:r w:rsidRPr="008B4CB0">
        <w:rPr>
          <w:rFonts w:asciiTheme="minorHAnsi" w:hAnsiTheme="minorHAnsi" w:cstheme="minorHAnsi"/>
          <w:b/>
          <w:sz w:val="22"/>
          <w:szCs w:val="22"/>
        </w:rPr>
        <w:t>Obrazloženi programi, zakonske i druge podloge na kojima se zasnivaju programi</w:t>
      </w:r>
    </w:p>
    <w:p w14:paraId="2B1F0ABC" w14:textId="77777777" w:rsidR="00291081" w:rsidRPr="008B4CB0" w:rsidRDefault="00291081" w:rsidP="00E120BD">
      <w:pPr>
        <w:spacing w:before="240" w:after="120" w:line="276" w:lineRule="auto"/>
        <w:jc w:val="both"/>
        <w:rPr>
          <w:rFonts w:eastAsia="Times New Roman" w:cstheme="minorHAnsi"/>
          <w:b/>
          <w:i/>
          <w:iCs/>
          <w:lang w:eastAsia="hr-HR"/>
        </w:rPr>
      </w:pPr>
      <w:r w:rsidRPr="008B4CB0">
        <w:rPr>
          <w:rFonts w:eastAsia="Times New Roman" w:cstheme="minorHAnsi"/>
          <w:b/>
          <w:i/>
          <w:iCs/>
          <w:lang w:eastAsia="hr-HR"/>
        </w:rPr>
        <w:t>Prevencija ovisnosti</w:t>
      </w:r>
    </w:p>
    <w:p w14:paraId="60EB8538" w14:textId="77777777"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 xml:space="preserve">Odjel za prevenciju ovisnosti provodi aktivnosti vezane za problematiku konzumacije sredstava ovisnosti kao i bihevioralnih ovisnosti. </w:t>
      </w:r>
    </w:p>
    <w:p w14:paraId="466294A7" w14:textId="77777777"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U odjelu se provode slijedeće aktivnosti:</w:t>
      </w:r>
    </w:p>
    <w:p w14:paraId="4EEDA64E"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psihijatrijska obrada osoba koje konzumiraju psihoaktivne supstance;</w:t>
      </w:r>
    </w:p>
    <w:p w14:paraId="0E11DDCC"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određuje se terapijski plan uz usmeni informirani pristanak pacijenta;</w:t>
      </w:r>
    </w:p>
    <w:p w14:paraId="5E769E52"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provodi se individualni, grupni i obiteljski psihoterapijski tretman uz potrebne socijalne intervencije i testiranje urina na prisustvo metabolita droga;</w:t>
      </w:r>
    </w:p>
    <w:p w14:paraId="07A48702"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 xml:space="preserve">ostvaruje se suradnja s liječnicima primarne zdravstvene zaštite, školske i sveučilišne medicine, specijaliziranim bolničkim odjelima, terapijskim zajednicama, školama, Sudom za maloljetnike, Centrom za socijalnu skrb, Općinskim državnim odvjetništvima, </w:t>
      </w:r>
      <w:proofErr w:type="spellStart"/>
      <w:r w:rsidRPr="008B4CB0">
        <w:rPr>
          <w:rFonts w:eastAsia="Times New Roman" w:cstheme="minorHAnsi"/>
          <w:lang w:eastAsia="hr-HR"/>
        </w:rPr>
        <w:t>penalnim</w:t>
      </w:r>
      <w:proofErr w:type="spellEnd"/>
      <w:r w:rsidRPr="008B4CB0">
        <w:rPr>
          <w:rFonts w:eastAsia="Times New Roman" w:cstheme="minorHAnsi"/>
          <w:lang w:eastAsia="hr-HR"/>
        </w:rPr>
        <w:t xml:space="preserve"> sustavom te nevladinim organizacijama;</w:t>
      </w:r>
    </w:p>
    <w:p w14:paraId="4DDC1BB0"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provodi se edukacija različitih stručnjaka i volontera, surađuje s medijima a stručno pomaže različitim nevladinim organizacijama i udrugama koje sudjeluju u rehabilitaciji ovisnika;</w:t>
      </w:r>
    </w:p>
    <w:p w14:paraId="101EFF1D"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 xml:space="preserve">koordiniraju se sve potrebne aktivnosti koje su usmjerene smanjenju rizika širenja HIV infekcije te hepatitisa. Epidemiološki prati, koordinira i provodi programe smanjenja potražnje droga te provodi specifično liječenje. </w:t>
      </w:r>
    </w:p>
    <w:p w14:paraId="102DBCA7" w14:textId="77777777" w:rsidR="00291081" w:rsidRPr="008B4CB0" w:rsidRDefault="00291081" w:rsidP="00E120BD">
      <w:pPr>
        <w:spacing w:before="240" w:after="120" w:line="276" w:lineRule="auto"/>
        <w:jc w:val="both"/>
        <w:rPr>
          <w:rFonts w:eastAsia="Times New Roman" w:cstheme="minorHAnsi"/>
          <w:b/>
          <w:i/>
          <w:iCs/>
          <w:lang w:eastAsia="hr-HR"/>
        </w:rPr>
      </w:pPr>
      <w:r w:rsidRPr="008B4CB0">
        <w:rPr>
          <w:rFonts w:eastAsia="Times New Roman" w:cstheme="minorHAnsi"/>
          <w:b/>
          <w:i/>
          <w:iCs/>
          <w:lang w:eastAsia="hr-HR"/>
        </w:rPr>
        <w:t>Zaštita mentalnog zdravlja odraslih</w:t>
      </w:r>
    </w:p>
    <w:p w14:paraId="45AB0039" w14:textId="77777777"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 xml:space="preserve">Odjel / Centar za zaštitu za mentalnog zdravlja odraslih provodi se niz aktivnosti po principima univerzalne, selektivne i indicirane prevencije mjera usmjerene na očuvanje i unapređenje mentalnog zdravlja pojedinca, obitelji te šire društvene zajednice. </w:t>
      </w:r>
    </w:p>
    <w:p w14:paraId="33BFA9DE" w14:textId="77777777" w:rsidR="004D3092" w:rsidRPr="008B4CB0" w:rsidRDefault="004D3092">
      <w:pPr>
        <w:rPr>
          <w:rFonts w:eastAsia="Times New Roman" w:cstheme="minorHAnsi"/>
          <w:b/>
          <w:i/>
          <w:iCs/>
          <w:lang w:eastAsia="hr-HR"/>
        </w:rPr>
      </w:pPr>
      <w:r w:rsidRPr="008B4CB0">
        <w:rPr>
          <w:rFonts w:eastAsia="Times New Roman" w:cstheme="minorHAnsi"/>
          <w:b/>
          <w:i/>
          <w:iCs/>
          <w:lang w:eastAsia="hr-HR"/>
        </w:rPr>
        <w:br w:type="page"/>
      </w:r>
    </w:p>
    <w:p w14:paraId="4C347554" w14:textId="6BF511FB" w:rsidR="00291081" w:rsidRPr="008B4CB0" w:rsidRDefault="00291081" w:rsidP="00E120BD">
      <w:pPr>
        <w:spacing w:before="240" w:after="120" w:line="276" w:lineRule="auto"/>
        <w:jc w:val="both"/>
        <w:rPr>
          <w:rFonts w:eastAsia="Times New Roman" w:cstheme="minorHAnsi"/>
          <w:b/>
          <w:i/>
          <w:iCs/>
          <w:lang w:eastAsia="hr-HR"/>
        </w:rPr>
      </w:pPr>
      <w:r w:rsidRPr="008B4CB0">
        <w:rPr>
          <w:rFonts w:eastAsia="Times New Roman" w:cstheme="minorHAnsi"/>
          <w:b/>
          <w:i/>
          <w:iCs/>
          <w:lang w:eastAsia="hr-HR"/>
        </w:rPr>
        <w:lastRenderedPageBreak/>
        <w:t>Zaštita mentalnog zdravlja obuhvaća:</w:t>
      </w:r>
    </w:p>
    <w:p w14:paraId="13860391"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mjere i aktivnosti u nekoliko ključnih područja djelovanja: promociji i unapređenju mentalnog zdravlja, prevenciji, ranom prepoznavanju, liječenju i rehabilitaciji poremećaja ponašanja i duševnih/mentalnih poremećaja;</w:t>
      </w:r>
    </w:p>
    <w:p w14:paraId="1743824F"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promocija mentalnog zdravlja uključuje aktivnosti na razumijevanju mentalnog zdravlja i podizanju svjesnosti o važnosti mentalnog zdravlja kao dijela općeg zdravlja, na promociji dobrog mentalnog zdravlja i blagostanja, razumijevanje problema mentalnog zdravlja i duševnih/mentalnih poremećaja, borba protiv stigme i diskriminacije;</w:t>
      </w:r>
    </w:p>
    <w:p w14:paraId="13EABFC2"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rana detekcija i intervencija uključuje aktivnosti dijagnostike psihičkih poremećaja i specifičnog psihijatrijskog liječenja</w:t>
      </w:r>
    </w:p>
    <w:p w14:paraId="2FCB2BA7"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 xml:space="preserve"> individualna, grupna i obiteljska psihoterapija;</w:t>
      </w:r>
    </w:p>
    <w:p w14:paraId="205665A9"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aktivnosti su usmjerene prema cjelokupnoj populaciji, ali i specifične su za određene populacijske skupine (rizične i vulnerabilne);</w:t>
      </w:r>
    </w:p>
    <w:p w14:paraId="2D86BC84"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 xml:space="preserve">sudjelovanje u edukaciji djelatnika različitih profila koji provode preventivne programe. Surađuje se i s medijima radi usklađivanja i sudjelovanja u preventivnim kampanjama. Izrađuje promidžbeno-edukativne materijale. </w:t>
      </w:r>
    </w:p>
    <w:p w14:paraId="24FAEFAB" w14:textId="77777777" w:rsidR="00291081" w:rsidRPr="008B4CB0" w:rsidRDefault="00291081" w:rsidP="00E120BD">
      <w:pPr>
        <w:spacing w:before="240" w:after="120" w:line="276" w:lineRule="auto"/>
        <w:jc w:val="both"/>
        <w:rPr>
          <w:rFonts w:eastAsia="Times New Roman" w:cstheme="minorHAnsi"/>
          <w:b/>
          <w:i/>
          <w:iCs/>
          <w:lang w:eastAsia="hr-HR"/>
        </w:rPr>
      </w:pPr>
      <w:r w:rsidRPr="008B4CB0">
        <w:rPr>
          <w:rFonts w:eastAsia="Times New Roman" w:cstheme="minorHAnsi"/>
          <w:b/>
          <w:i/>
          <w:iCs/>
          <w:lang w:eastAsia="hr-HR"/>
        </w:rPr>
        <w:t>Zaštita mentalnog zdravlja djece i mladih</w:t>
      </w:r>
    </w:p>
    <w:p w14:paraId="49C9332F" w14:textId="77777777"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 xml:space="preserve">U Odjelu/Centru za zaštitu mentalnog zdravlja djece i mladih se provode aktivnosti po principima univerzalne, selektivne i indicirane prevencije kod maloljetnika i mlađih punoljetnika s naglaskom na ranoj sekundarnoj prevenciji za: </w:t>
      </w:r>
    </w:p>
    <w:p w14:paraId="46BD7787"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probleme u ponašanju i prevenciju zlouporabe droga kod maloljetnika i mlađih punoljetnika;</w:t>
      </w:r>
    </w:p>
    <w:p w14:paraId="6D9F4DA2"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problematično kockanje i druge bihevioralne ovisnosti;</w:t>
      </w:r>
    </w:p>
    <w:p w14:paraId="137226A8"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poremećaje ponašanja vezano uz problematiku pijenja mladih i</w:t>
      </w:r>
    </w:p>
    <w:p w14:paraId="1D41B69A"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emocionalne poremećaje u adolescenciji.</w:t>
      </w:r>
    </w:p>
    <w:p w14:paraId="7D06F4EE" w14:textId="77777777"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U okviru indicirane prevencije u radu s mladim ljudima provodi se individualni i obiteljski savjetodavni tretman, modifikacija ponašanja, individualna i obiteljska psihoterapija i grupni rad s roditeljima. Ovi oblici rada poznati su kao najučinkovitiji u mijenjanju postojećih i stvaranju novih, zdravijih obrazaca ponašanja.</w:t>
      </w:r>
    </w:p>
    <w:p w14:paraId="0EEF3724" w14:textId="77777777"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Tijekom rada s adolescentima radi se na postizanju bolje samokontrole, asertivnosti te tehnikama učenja. Psihoterapijski pristup je važan za stjecanje povjerenja, ulaska u odnos s drugima u kojem je moguće testirati i izražavati emocije i dobiti novo emocionalno iskustvo.</w:t>
      </w:r>
    </w:p>
    <w:p w14:paraId="7D47D08D" w14:textId="77777777" w:rsidR="00291081" w:rsidRPr="008B4CB0" w:rsidRDefault="00291081" w:rsidP="00E120BD">
      <w:pPr>
        <w:spacing w:before="240" w:after="120" w:line="276" w:lineRule="auto"/>
        <w:jc w:val="both"/>
        <w:rPr>
          <w:rFonts w:eastAsia="Times New Roman" w:cstheme="minorHAnsi"/>
          <w:b/>
          <w:i/>
          <w:iCs/>
          <w:lang w:eastAsia="hr-HR"/>
        </w:rPr>
      </w:pPr>
      <w:r w:rsidRPr="008B4CB0">
        <w:rPr>
          <w:rFonts w:eastAsia="Times New Roman" w:cstheme="minorHAnsi"/>
          <w:b/>
          <w:i/>
          <w:iCs/>
          <w:lang w:eastAsia="hr-HR"/>
        </w:rPr>
        <w:t>Zaštita mentalnog zdravlja osoba starije životne dobi</w:t>
      </w:r>
    </w:p>
    <w:p w14:paraId="47189F24" w14:textId="77777777" w:rsidR="00291081" w:rsidRPr="008B4CB0" w:rsidRDefault="00291081" w:rsidP="00E93DEC">
      <w:pPr>
        <w:spacing w:before="40" w:after="40" w:line="276" w:lineRule="auto"/>
        <w:jc w:val="both"/>
        <w:rPr>
          <w:rFonts w:eastAsia="Times New Roman" w:cstheme="minorHAnsi"/>
          <w:b/>
          <w:lang w:eastAsia="hr-HR"/>
        </w:rPr>
      </w:pPr>
      <w:r w:rsidRPr="008B4CB0">
        <w:rPr>
          <w:rFonts w:eastAsia="Times New Roman" w:cstheme="minorHAnsi"/>
          <w:lang w:eastAsia="hr-HR"/>
        </w:rPr>
        <w:t xml:space="preserve">U Odjelu / Centru za zaštitu za mentalnog zdravlja osoba starije životne dobi provodi se niz aktivnosti po principima univerzalne, selektivne i indicirane prevencije i zaštite mentalnog zdravlja osoba starijih od 65 godina s naglaskom na savjetovališnom tretmanu obitelji: </w:t>
      </w:r>
    </w:p>
    <w:p w14:paraId="169E13E7"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 xml:space="preserve">mjere i aktivnosti u nekoliko ključnih područja djelovanja: promociji i unapređenju mentalnog zdravlja, prevenciji, ranom prepoznavanju, liječenju i rehabilitaciji poremećaja ponašanja i duševnih/mentalnih poremećaja, a posebice depresije i Alzheimerove bolesti drugih demencija u osoba starije životne dobi;  </w:t>
      </w:r>
    </w:p>
    <w:p w14:paraId="496E4701"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promocija mentalnog zdravlja uključuje aktivnosti na razumijevanju mentalnog zdravlja i podizanju svjesnosti o važnosti mentalnog zdravlja kao dijela općeg zdravlja; borba protiv stigme i diskriminacije;</w:t>
      </w:r>
    </w:p>
    <w:p w14:paraId="26A6D326"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lastRenderedPageBreak/>
        <w:t>rana detekcija i intervencija uključuje aktivnosti dijagnostike psihičkih poremećaja i specifičnog psihijatrijskog liječenja</w:t>
      </w:r>
    </w:p>
    <w:p w14:paraId="68FF0DDA"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 xml:space="preserve"> individualna, grupna i obiteljska psihoterapija;</w:t>
      </w:r>
    </w:p>
    <w:p w14:paraId="1BC3551D"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 xml:space="preserve">savjetovališni rada s članovima obitelji; </w:t>
      </w:r>
    </w:p>
    <w:p w14:paraId="2FA5091C"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 xml:space="preserve">aktivnosti su usmjerene prema osobama starijim od 65 godina, te su specifične za navedenu dobnu skupinu posebice zbog pratećih </w:t>
      </w:r>
      <w:proofErr w:type="spellStart"/>
      <w:r w:rsidRPr="008B4CB0">
        <w:rPr>
          <w:rFonts w:eastAsia="Times New Roman" w:cstheme="minorHAnsi"/>
          <w:lang w:eastAsia="hr-HR"/>
        </w:rPr>
        <w:t>komorbiditeta</w:t>
      </w:r>
      <w:proofErr w:type="spellEnd"/>
      <w:r w:rsidRPr="008B4CB0">
        <w:rPr>
          <w:rFonts w:eastAsia="Times New Roman" w:cstheme="minorHAnsi"/>
          <w:lang w:eastAsia="hr-HR"/>
        </w:rPr>
        <w:t xml:space="preserve"> i drugih  potreba ove   populacijske skupine;</w:t>
      </w:r>
    </w:p>
    <w:p w14:paraId="695B4D43"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 xml:space="preserve">ostvaruje se suradnja s liječnicima primarne zdravstvene zaštite, specijaliziranim </w:t>
      </w:r>
      <w:proofErr w:type="spellStart"/>
      <w:r w:rsidRPr="008B4CB0">
        <w:rPr>
          <w:rFonts w:eastAsia="Times New Roman" w:cstheme="minorHAnsi"/>
          <w:lang w:eastAsia="hr-HR"/>
        </w:rPr>
        <w:t>psihogerijatrijskim</w:t>
      </w:r>
      <w:proofErr w:type="spellEnd"/>
      <w:r w:rsidRPr="008B4CB0">
        <w:rPr>
          <w:rFonts w:eastAsia="Times New Roman" w:cstheme="minorHAnsi"/>
          <w:lang w:eastAsia="hr-HR"/>
        </w:rPr>
        <w:t xml:space="preserve"> bolničkim odjelima, Centrom za socijalnu skrb, te nevladinim organizacijama;</w:t>
      </w:r>
    </w:p>
    <w:p w14:paraId="6EAFF83A"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sudjelovanje u edukaciji djelatnika različitih profila koji provode preventivne programe;</w:t>
      </w:r>
    </w:p>
    <w:p w14:paraId="6FD2B0B2"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suradnja s medijima radi usklađivanja i sudjelovanja u preventivnim kampanjama;</w:t>
      </w:r>
    </w:p>
    <w:p w14:paraId="00D17E99"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 xml:space="preserve">izrada promidžbeno-edukativne materijala. </w:t>
      </w:r>
    </w:p>
    <w:p w14:paraId="7FF276A4" w14:textId="77777777" w:rsidR="00291081" w:rsidRPr="008B4CB0" w:rsidRDefault="00291081" w:rsidP="00E93DEC">
      <w:pPr>
        <w:spacing w:before="40" w:after="40" w:line="276" w:lineRule="auto"/>
        <w:jc w:val="both"/>
        <w:rPr>
          <w:rFonts w:eastAsia="Times New Roman" w:cstheme="minorHAnsi"/>
          <w:i/>
          <w:lang w:eastAsia="hr-HR"/>
        </w:rPr>
      </w:pPr>
    </w:p>
    <w:p w14:paraId="13BE613A" w14:textId="77777777" w:rsidR="00291081" w:rsidRPr="008B4CB0" w:rsidRDefault="00291081" w:rsidP="00E93DEC">
      <w:pPr>
        <w:spacing w:before="40" w:after="40" w:line="276" w:lineRule="auto"/>
        <w:jc w:val="both"/>
        <w:rPr>
          <w:rFonts w:eastAsia="Times New Roman" w:cstheme="minorHAnsi"/>
          <w:b/>
          <w:bCs/>
          <w:i/>
          <w:lang w:eastAsia="hr-HR"/>
        </w:rPr>
      </w:pPr>
      <w:r w:rsidRPr="008B4CB0">
        <w:rPr>
          <w:rFonts w:eastAsia="Times New Roman" w:cstheme="minorHAnsi"/>
          <w:b/>
          <w:bCs/>
          <w:i/>
          <w:lang w:eastAsia="hr-HR"/>
        </w:rPr>
        <w:t>Planirani prihodi po izvorima:</w:t>
      </w:r>
    </w:p>
    <w:p w14:paraId="09A49F74" w14:textId="77777777"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HZZO – Ugovor o provođenju djelatnosti zaštite mentalnog zdravlja i prevencije ovisnosti (Aktualno Služba ima osam ugovorenih timova i jednog psihijatra koji nije ugovoren )</w:t>
      </w:r>
    </w:p>
    <w:p w14:paraId="0B85CD28" w14:textId="65246E1D"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Grad Zagreb; Gradski ured za zdravstvo – Ugovor o sufinanciranju Programa rada djelatnosti za mentalno zdravlje i prevenciju ovisnosti – Proračun Grada Zagreba)</w:t>
      </w:r>
      <w:r w:rsidR="00BD3579">
        <w:rPr>
          <w:rFonts w:eastAsia="Times New Roman" w:cstheme="minorHAnsi"/>
          <w:lang w:eastAsia="hr-HR"/>
        </w:rPr>
        <w:t>. Suk</w:t>
      </w:r>
      <w:r w:rsidR="00F3030D">
        <w:rPr>
          <w:rFonts w:eastAsia="Times New Roman" w:cstheme="minorHAnsi"/>
          <w:lang w:eastAsia="hr-HR"/>
        </w:rPr>
        <w:t>l</w:t>
      </w:r>
      <w:r w:rsidR="00BD3579">
        <w:rPr>
          <w:rFonts w:eastAsia="Times New Roman" w:cstheme="minorHAnsi"/>
          <w:lang w:eastAsia="hr-HR"/>
        </w:rPr>
        <w:t>adno preporukama Gradskog kontrolnog ureda Grada Zagreba</w:t>
      </w:r>
      <w:r w:rsidR="00F3030D">
        <w:rPr>
          <w:rFonts w:eastAsia="Times New Roman" w:cstheme="minorHAnsi"/>
          <w:lang w:eastAsia="hr-HR"/>
        </w:rPr>
        <w:t xml:space="preserve"> i u 2020. godini će se u Programu rada </w:t>
      </w:r>
      <w:r w:rsidR="002337AE">
        <w:rPr>
          <w:rFonts w:eastAsia="Times New Roman" w:cstheme="minorHAnsi"/>
          <w:lang w:eastAsia="hr-HR"/>
        </w:rPr>
        <w:t>Službe za mentalno zdravlje i prevenciju ovisno</w:t>
      </w:r>
      <w:r w:rsidR="00F30905">
        <w:rPr>
          <w:rFonts w:eastAsia="Times New Roman" w:cstheme="minorHAnsi"/>
          <w:lang w:eastAsia="hr-HR"/>
        </w:rPr>
        <w:t>s</w:t>
      </w:r>
      <w:r w:rsidR="002337AE">
        <w:rPr>
          <w:rFonts w:eastAsia="Times New Roman" w:cstheme="minorHAnsi"/>
          <w:lang w:eastAsia="hr-HR"/>
        </w:rPr>
        <w:t xml:space="preserve">ti </w:t>
      </w:r>
      <w:r w:rsidR="00F30905">
        <w:rPr>
          <w:rFonts w:eastAsia="Times New Roman" w:cstheme="minorHAnsi"/>
          <w:lang w:eastAsia="hr-HR"/>
        </w:rPr>
        <w:t>pre</w:t>
      </w:r>
      <w:r w:rsidR="00052DFF">
        <w:rPr>
          <w:rFonts w:eastAsia="Times New Roman" w:cstheme="minorHAnsi"/>
          <w:lang w:eastAsia="hr-HR"/>
        </w:rPr>
        <w:t>d</w:t>
      </w:r>
      <w:r w:rsidR="00F30905">
        <w:rPr>
          <w:rFonts w:eastAsia="Times New Roman" w:cstheme="minorHAnsi"/>
          <w:lang w:eastAsia="hr-HR"/>
        </w:rPr>
        <w:t xml:space="preserve">ložiti sufinanciranje troškova bruto plaća za radnike </w:t>
      </w:r>
      <w:r w:rsidR="00A15E16">
        <w:rPr>
          <w:rFonts w:eastAsia="Times New Roman" w:cstheme="minorHAnsi"/>
          <w:lang w:eastAsia="hr-HR"/>
        </w:rPr>
        <w:t>Služb</w:t>
      </w:r>
      <w:r w:rsidR="00052DFF">
        <w:rPr>
          <w:rFonts w:eastAsia="Times New Roman" w:cstheme="minorHAnsi"/>
          <w:lang w:eastAsia="hr-HR"/>
        </w:rPr>
        <w:t>e</w:t>
      </w:r>
      <w:r w:rsidR="00A15E16">
        <w:rPr>
          <w:rFonts w:eastAsia="Times New Roman" w:cstheme="minorHAnsi"/>
          <w:lang w:eastAsia="hr-HR"/>
        </w:rPr>
        <w:t xml:space="preserve"> u ukupnom iznosu od 800.000,00 kn (ili ovisno o </w:t>
      </w:r>
      <w:r w:rsidR="00052DFF">
        <w:rPr>
          <w:rFonts w:eastAsia="Times New Roman" w:cstheme="minorHAnsi"/>
          <w:lang w:eastAsia="hr-HR"/>
        </w:rPr>
        <w:t>odobrenim sredstvima Grada).</w:t>
      </w:r>
    </w:p>
    <w:p w14:paraId="271C2ADC" w14:textId="7B64CC2E" w:rsidR="00291081" w:rsidRPr="008B4CB0" w:rsidRDefault="00291081" w:rsidP="00AD283E">
      <w:pPr>
        <w:numPr>
          <w:ilvl w:val="0"/>
          <w:numId w:val="40"/>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Ministarstvo zdravlja – Ugovor o financijskoj potpori projektu zdravstvene organizacije temeljem natječaja za prijavu projekata udruga i zdravstvenih organizacija u Republici Hrvatskoj za dodjelu financijskih sredstava u okviru raspoloživih sredstava iz dijela prihoda od igara na sreću u području prevencije, tretmana i liječenje ovisnika; (natječaj za 2020.g. još nije objavljen)</w:t>
      </w:r>
    </w:p>
    <w:p w14:paraId="7EA4FDA7" w14:textId="5A6F5034" w:rsidR="00291081" w:rsidRPr="008B4CB0" w:rsidRDefault="00291081" w:rsidP="00EA2148">
      <w:pPr>
        <w:pStyle w:val="Odlomakpopisa"/>
        <w:numPr>
          <w:ilvl w:val="1"/>
          <w:numId w:val="26"/>
        </w:numPr>
        <w:spacing w:before="240" w:after="120" w:line="276" w:lineRule="auto"/>
        <w:ind w:left="357" w:hanging="357"/>
        <w:rPr>
          <w:rFonts w:asciiTheme="minorHAnsi" w:hAnsiTheme="minorHAnsi" w:cstheme="minorHAnsi"/>
          <w:b/>
          <w:bCs/>
          <w:sz w:val="22"/>
          <w:szCs w:val="22"/>
        </w:rPr>
      </w:pPr>
      <w:r w:rsidRPr="008B4CB0">
        <w:rPr>
          <w:rFonts w:asciiTheme="minorHAnsi" w:hAnsiTheme="minorHAnsi" w:cstheme="minorHAnsi"/>
          <w:b/>
          <w:bCs/>
          <w:sz w:val="22"/>
          <w:szCs w:val="22"/>
        </w:rPr>
        <w:t>Zakonska podloga na kojoj se zasniva program rada Službe:</w:t>
      </w:r>
    </w:p>
    <w:p w14:paraId="1AA3F7AA" w14:textId="77777777" w:rsidR="00291081" w:rsidRPr="008B4CB0" w:rsidRDefault="00291081" w:rsidP="00AD283E">
      <w:pPr>
        <w:numPr>
          <w:ilvl w:val="0"/>
          <w:numId w:val="41"/>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Zakon o zdravstvenoj zaštiti (NN 100/2018)</w:t>
      </w:r>
    </w:p>
    <w:p w14:paraId="1F610250" w14:textId="77777777" w:rsidR="00291081" w:rsidRPr="008B4CB0" w:rsidRDefault="00291081" w:rsidP="00AD283E">
      <w:pPr>
        <w:numPr>
          <w:ilvl w:val="0"/>
          <w:numId w:val="41"/>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Zakon o zdravstvenom osiguranju (NN 80/13).</w:t>
      </w:r>
    </w:p>
    <w:p w14:paraId="67A26A76" w14:textId="77777777" w:rsidR="00291081" w:rsidRPr="008B4CB0" w:rsidRDefault="00291081" w:rsidP="00AD283E">
      <w:pPr>
        <w:numPr>
          <w:ilvl w:val="0"/>
          <w:numId w:val="41"/>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 xml:space="preserve">Plan i program mjera zdravstvene zaštite iz obaveznog zdravstvenog osiguranja </w:t>
      </w:r>
    </w:p>
    <w:p w14:paraId="5CDB21EF" w14:textId="77777777" w:rsidR="00291081" w:rsidRPr="008B4CB0" w:rsidRDefault="00291081" w:rsidP="00AD283E">
      <w:pPr>
        <w:numPr>
          <w:ilvl w:val="0"/>
          <w:numId w:val="41"/>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Mreža javne zdravstvene službe (NN20/2018).</w:t>
      </w:r>
    </w:p>
    <w:p w14:paraId="5DB1AB55" w14:textId="77777777" w:rsidR="00291081" w:rsidRPr="008B4CB0" w:rsidRDefault="00291081" w:rsidP="00AD283E">
      <w:pPr>
        <w:numPr>
          <w:ilvl w:val="0"/>
          <w:numId w:val="41"/>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Odluka o osnovama za sklapanje ugovora o provođenju zdravstvene zaštite iz obveznog zdravstvenog osiguranja: (NN 106/14).</w:t>
      </w:r>
    </w:p>
    <w:p w14:paraId="0406D019" w14:textId="77777777" w:rsidR="00291081" w:rsidRPr="008B4CB0" w:rsidRDefault="00291081" w:rsidP="00AD283E">
      <w:pPr>
        <w:numPr>
          <w:ilvl w:val="0"/>
          <w:numId w:val="41"/>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Nacionalna strategija zaštite mentalnog zdravlja 2011. – 2016; u izradi nova Nacionalna strategija prevencije ovisnosti, do donošenja primjenjuje se stara</w:t>
      </w:r>
    </w:p>
    <w:p w14:paraId="1469F7FF" w14:textId="77777777" w:rsidR="00291081" w:rsidRPr="008B4CB0" w:rsidRDefault="00291081" w:rsidP="00AD283E">
      <w:pPr>
        <w:numPr>
          <w:ilvl w:val="0"/>
          <w:numId w:val="41"/>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Nacionalna strategija suzbijanja zlouporabe droga u Republici Hrvatskoj za razdoblje od 2012. do 2017. godine; u izradi nova „Nacionalna strategija prevencije ovisnosti“ koja obuhvaća duhan, alkohol droge te bihevioralne ovisnosti</w:t>
      </w:r>
    </w:p>
    <w:p w14:paraId="405BABDB" w14:textId="77777777" w:rsidR="00291081" w:rsidRPr="008B4CB0" w:rsidRDefault="00291081" w:rsidP="00AD283E">
      <w:pPr>
        <w:numPr>
          <w:ilvl w:val="0"/>
          <w:numId w:val="41"/>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Nacionalna strategija za sprječavanje štetne uporabe alkohola i alkoholom uzrokovanih poremećaja 2011. – 2016. ; Nova strategija će obuhvaćati sve ovisnosti</w:t>
      </w:r>
    </w:p>
    <w:p w14:paraId="17DCCF92" w14:textId="4FB50987" w:rsidR="00291081" w:rsidRPr="008B4CB0" w:rsidRDefault="00EA2148" w:rsidP="00EA2148">
      <w:pPr>
        <w:spacing w:before="240" w:after="120" w:line="276" w:lineRule="auto"/>
        <w:jc w:val="both"/>
        <w:rPr>
          <w:rFonts w:eastAsia="Times New Roman" w:cstheme="minorHAnsi"/>
          <w:b/>
          <w:bCs/>
          <w:lang w:eastAsia="hr-HR"/>
        </w:rPr>
      </w:pPr>
      <w:r w:rsidRPr="008B4CB0">
        <w:rPr>
          <w:rFonts w:eastAsia="Times New Roman" w:cstheme="minorHAnsi"/>
          <w:b/>
          <w:bCs/>
          <w:lang w:eastAsia="hr-HR"/>
        </w:rPr>
        <w:t>4</w:t>
      </w:r>
      <w:r w:rsidR="00291081" w:rsidRPr="008B4CB0">
        <w:rPr>
          <w:rFonts w:eastAsia="Times New Roman" w:cstheme="minorHAnsi"/>
          <w:b/>
          <w:bCs/>
          <w:lang w:eastAsia="hr-HR"/>
        </w:rPr>
        <w:t xml:space="preserve">. Usklađenost ciljeva, strategije programa s dokumentima dugoročnog razvoja </w:t>
      </w:r>
    </w:p>
    <w:p w14:paraId="0D13D3CE" w14:textId="77777777"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 xml:space="preserve">Plan rada i obavljanja djelatnosti usko je povezan i usklađen sa svim prethodno navedenim strateškim dokumentima; plan rada i aktivnosti usklađen je s „Europskim paktom za mentalno zdravlje“ koji izdvaja pet prioritetnih područja u zaštiti mentalnog zdravlja: </w:t>
      </w:r>
    </w:p>
    <w:p w14:paraId="4CB14F6A" w14:textId="77777777" w:rsidR="00291081" w:rsidRPr="008B4CB0" w:rsidRDefault="00291081" w:rsidP="00AD283E">
      <w:pPr>
        <w:numPr>
          <w:ilvl w:val="0"/>
          <w:numId w:val="42"/>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lastRenderedPageBreak/>
        <w:t>prevenciju depresije i samoubojstava;</w:t>
      </w:r>
    </w:p>
    <w:p w14:paraId="49407D95" w14:textId="77777777" w:rsidR="00291081" w:rsidRPr="008B4CB0" w:rsidRDefault="00291081" w:rsidP="00AD283E">
      <w:pPr>
        <w:numPr>
          <w:ilvl w:val="0"/>
          <w:numId w:val="42"/>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mentalno zdravlje u mladosti i obrazovanju;</w:t>
      </w:r>
    </w:p>
    <w:p w14:paraId="4A1EA26F" w14:textId="77777777" w:rsidR="00291081" w:rsidRPr="008B4CB0" w:rsidRDefault="00291081" w:rsidP="00AD283E">
      <w:pPr>
        <w:numPr>
          <w:ilvl w:val="0"/>
          <w:numId w:val="42"/>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mentalno zdravlje na radnom mjestu;</w:t>
      </w:r>
    </w:p>
    <w:p w14:paraId="144A45FB" w14:textId="77777777" w:rsidR="00291081" w:rsidRPr="008B4CB0" w:rsidRDefault="00291081" w:rsidP="00AD283E">
      <w:pPr>
        <w:numPr>
          <w:ilvl w:val="0"/>
          <w:numId w:val="42"/>
        </w:numPr>
        <w:spacing w:before="40" w:after="40" w:line="276" w:lineRule="auto"/>
        <w:contextualSpacing/>
        <w:jc w:val="both"/>
        <w:rPr>
          <w:rFonts w:eastAsia="Times New Roman" w:cstheme="minorHAnsi"/>
          <w:lang w:eastAsia="hr-HR"/>
        </w:rPr>
      </w:pPr>
      <w:r w:rsidRPr="008B4CB0">
        <w:rPr>
          <w:rFonts w:eastAsia="Times New Roman" w:cstheme="minorHAnsi"/>
          <w:lang w:eastAsia="hr-HR"/>
        </w:rPr>
        <w:t xml:space="preserve">mentalno zdravlje starijih osoba te </w:t>
      </w:r>
    </w:p>
    <w:p w14:paraId="006B76DE" w14:textId="77777777" w:rsidR="00291081" w:rsidRPr="008B4CB0" w:rsidRDefault="00291081" w:rsidP="00AD283E">
      <w:pPr>
        <w:numPr>
          <w:ilvl w:val="0"/>
          <w:numId w:val="42"/>
        </w:numPr>
        <w:spacing w:before="40" w:after="40" w:line="276" w:lineRule="auto"/>
        <w:contextualSpacing/>
        <w:jc w:val="both"/>
        <w:rPr>
          <w:rFonts w:eastAsia="Times New Roman" w:cstheme="minorHAnsi"/>
          <w:u w:val="single"/>
          <w:lang w:eastAsia="hr-HR"/>
        </w:rPr>
      </w:pPr>
      <w:r w:rsidRPr="008B4CB0">
        <w:rPr>
          <w:rFonts w:eastAsia="Times New Roman" w:cstheme="minorHAnsi"/>
          <w:lang w:eastAsia="hr-HR"/>
        </w:rPr>
        <w:t>suprotstavljanje stigmi i socijalnoj isključenosti.</w:t>
      </w:r>
    </w:p>
    <w:p w14:paraId="35BBDD78" w14:textId="3D070DA7" w:rsidR="00291081" w:rsidRPr="008B4CB0" w:rsidRDefault="00EA2148" w:rsidP="00EA2148">
      <w:pPr>
        <w:spacing w:before="240" w:after="120" w:line="276" w:lineRule="auto"/>
        <w:jc w:val="both"/>
        <w:rPr>
          <w:rFonts w:eastAsia="Times New Roman" w:cstheme="minorHAnsi"/>
          <w:b/>
          <w:lang w:eastAsia="hr-HR"/>
        </w:rPr>
      </w:pPr>
      <w:r w:rsidRPr="008B4CB0">
        <w:rPr>
          <w:rFonts w:eastAsia="Times New Roman" w:cstheme="minorHAnsi"/>
          <w:b/>
          <w:lang w:eastAsia="hr-HR"/>
        </w:rPr>
        <w:t>5</w:t>
      </w:r>
      <w:r w:rsidR="00291081" w:rsidRPr="008B4CB0">
        <w:rPr>
          <w:rFonts w:eastAsia="Times New Roman" w:cstheme="minorHAnsi"/>
          <w:b/>
          <w:lang w:eastAsia="hr-HR"/>
        </w:rPr>
        <w:t>. Ishodište i pokazatelji na kojima se zasnivaju izračuni i ocjene potrebnih sredstava za provođenje programa</w:t>
      </w:r>
    </w:p>
    <w:p w14:paraId="032C0EA1" w14:textId="77777777"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Svaka od aktivnosti prati se na mjesečnoj, kvartalnoj i godišnjoj razini u smislu broja izvršenih aktivnosti i obuhvata ciljne populacije.</w:t>
      </w:r>
    </w:p>
    <w:p w14:paraId="4C39E0BF" w14:textId="77777777"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Izvještaji se mjesečno dostavljaju u HZZO, HZJZ, Gradski ured za zdravstvo te kumulativno polugodišnji i godišnji u Gradski ured za zdravstvo, HZJZ i Ministarstvo zdravlja.</w:t>
      </w:r>
    </w:p>
    <w:p w14:paraId="636FEA4F" w14:textId="77777777"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Tromjesečni, šestomjesečni, deveteromjesečni i godišnji izvještaji o poslovanju se dostavljaju Upravi Zavoda.</w:t>
      </w:r>
    </w:p>
    <w:p w14:paraId="577CD142" w14:textId="77777777"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Godišnji se izvještaji uz analizu i komentare objavljuju u Zdravstveno-statističkom ljetopisu grada Zagreba</w:t>
      </w:r>
    </w:p>
    <w:p w14:paraId="6A74B4C7" w14:textId="77777777" w:rsidR="00291081" w:rsidRPr="008B4CB0" w:rsidRDefault="00291081" w:rsidP="00E93DEC">
      <w:pPr>
        <w:spacing w:before="40" w:after="40" w:line="276" w:lineRule="auto"/>
        <w:jc w:val="both"/>
        <w:rPr>
          <w:rFonts w:eastAsia="Times New Roman" w:cstheme="minorHAnsi"/>
          <w:lang w:eastAsia="hr-HR"/>
        </w:rPr>
      </w:pPr>
      <w:r w:rsidRPr="008B4CB0">
        <w:rPr>
          <w:rFonts w:eastAsia="Times New Roman" w:cstheme="minorHAnsi"/>
          <w:lang w:eastAsia="hr-HR"/>
        </w:rPr>
        <w:t>Izvršenje programa registrira se i prati u standardiziranom kompjutorskom programu te u evidenciji održanih preventivnih i drugih aktivnosti.</w:t>
      </w:r>
    </w:p>
    <w:p w14:paraId="1A483466" w14:textId="2DB51A73" w:rsidR="00291081" w:rsidRPr="008B4CB0" w:rsidRDefault="00EA2148" w:rsidP="00EA2148">
      <w:pPr>
        <w:spacing w:before="240" w:after="120" w:line="276" w:lineRule="auto"/>
        <w:jc w:val="both"/>
        <w:rPr>
          <w:rFonts w:eastAsia="Times New Roman" w:cstheme="minorHAnsi"/>
          <w:b/>
          <w:bCs/>
          <w:lang w:eastAsia="hr-HR"/>
        </w:rPr>
      </w:pPr>
      <w:r w:rsidRPr="008B4CB0">
        <w:rPr>
          <w:rFonts w:eastAsia="Times New Roman" w:cstheme="minorHAnsi"/>
          <w:b/>
          <w:bCs/>
          <w:lang w:eastAsia="hr-HR"/>
        </w:rPr>
        <w:t>6</w:t>
      </w:r>
      <w:r w:rsidR="00291081" w:rsidRPr="008B4CB0">
        <w:rPr>
          <w:rFonts w:eastAsia="Times New Roman" w:cstheme="minorHAnsi"/>
          <w:b/>
          <w:bCs/>
          <w:lang w:eastAsia="hr-HR"/>
        </w:rPr>
        <w:t>. Izvještaj o postignutim ciljevima i rezultatima programa temeljenim na pokazateljima uspješnosti u prethodnoj godini</w:t>
      </w:r>
    </w:p>
    <w:p w14:paraId="5F0EFB6E" w14:textId="77777777" w:rsidR="00291081" w:rsidRPr="008B4CB0" w:rsidRDefault="00291081" w:rsidP="00E93DEC">
      <w:pPr>
        <w:spacing w:before="40" w:after="40" w:line="276" w:lineRule="auto"/>
        <w:jc w:val="both"/>
        <w:rPr>
          <w:rFonts w:eastAsia="Times New Roman" w:cstheme="minorHAnsi"/>
          <w:bCs/>
          <w:lang w:eastAsia="hr-HR"/>
        </w:rPr>
      </w:pPr>
      <w:r w:rsidRPr="008B4CB0">
        <w:rPr>
          <w:rFonts w:eastAsia="Times New Roman" w:cstheme="minorHAnsi"/>
          <w:bCs/>
          <w:lang w:eastAsia="hr-HR"/>
        </w:rPr>
        <w:t>Izvještaji se temelje na uslugama Službe za mentalno zdravlje i prevenciju ovisnosti, a one su sastavni dio mjesečnih, kvartalnih i godišnjih izvještaja.</w:t>
      </w:r>
    </w:p>
    <w:p w14:paraId="5CD084A6" w14:textId="77777777" w:rsidR="00291081" w:rsidRPr="008B4CB0" w:rsidRDefault="00291081" w:rsidP="00E93DEC">
      <w:pPr>
        <w:spacing w:before="40" w:after="40" w:line="276" w:lineRule="auto"/>
        <w:jc w:val="both"/>
        <w:rPr>
          <w:rFonts w:eastAsia="Times New Roman" w:cstheme="minorHAnsi"/>
          <w:b/>
          <w:bCs/>
          <w:lang w:eastAsia="hr-HR"/>
        </w:rPr>
      </w:pPr>
    </w:p>
    <w:p w14:paraId="467DBE67" w14:textId="77777777" w:rsidR="00291081" w:rsidRPr="008B4CB0" w:rsidRDefault="00291081" w:rsidP="00E93DEC">
      <w:pPr>
        <w:spacing w:before="40" w:after="40" w:line="276" w:lineRule="auto"/>
        <w:jc w:val="both"/>
        <w:rPr>
          <w:rFonts w:eastAsia="Times New Roman" w:cstheme="minorHAnsi"/>
          <w:bCs/>
          <w:lang w:eastAsia="hr-HR"/>
        </w:rPr>
      </w:pPr>
      <w:r w:rsidRPr="008B4CB0">
        <w:rPr>
          <w:rFonts w:eastAsia="Times New Roman" w:cstheme="minorHAnsi"/>
          <w:b/>
          <w:bCs/>
          <w:lang w:eastAsia="hr-HR"/>
        </w:rPr>
        <w:t>Izvještaj djelatnosti za mentalno zdravlje, prevenciju ovisnosti i izvanbolničko liječenje od 01.01.2019. do 30.11.2019.</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1275"/>
        <w:gridCol w:w="1276"/>
      </w:tblGrid>
      <w:tr w:rsidR="008B4CB0" w:rsidRPr="008B4CB0" w14:paraId="2B76ECFA" w14:textId="77777777" w:rsidTr="00EA2148">
        <w:trPr>
          <w:trHeight w:val="340"/>
          <w:tblHeader/>
        </w:trPr>
        <w:tc>
          <w:tcPr>
            <w:tcW w:w="6403" w:type="dxa"/>
            <w:shd w:val="clear" w:color="auto" w:fill="BDD6EE"/>
            <w:vAlign w:val="center"/>
            <w:hideMark/>
          </w:tcPr>
          <w:p w14:paraId="60FE570C" w14:textId="77777777" w:rsidR="00291081" w:rsidRPr="008B4CB0" w:rsidRDefault="00291081" w:rsidP="00EA2148">
            <w:pPr>
              <w:spacing w:before="40" w:after="40" w:line="276" w:lineRule="auto"/>
              <w:jc w:val="center"/>
              <w:rPr>
                <w:rFonts w:eastAsia="Times New Roman" w:cstheme="minorHAnsi"/>
                <w:b/>
                <w:bCs/>
                <w:sz w:val="20"/>
                <w:szCs w:val="20"/>
                <w:lang w:eastAsia="hr-HR"/>
              </w:rPr>
            </w:pPr>
            <w:r w:rsidRPr="008B4CB0">
              <w:rPr>
                <w:rFonts w:eastAsia="Times New Roman" w:cstheme="minorHAnsi"/>
                <w:b/>
                <w:bCs/>
                <w:sz w:val="20"/>
                <w:szCs w:val="20"/>
                <w:lang w:eastAsia="hr-HR"/>
              </w:rPr>
              <w:t>Naziv usluge</w:t>
            </w:r>
          </w:p>
        </w:tc>
        <w:tc>
          <w:tcPr>
            <w:tcW w:w="1275" w:type="dxa"/>
            <w:shd w:val="clear" w:color="auto" w:fill="BDD6EE"/>
            <w:vAlign w:val="center"/>
            <w:hideMark/>
          </w:tcPr>
          <w:p w14:paraId="185E5B34" w14:textId="77777777" w:rsidR="00291081" w:rsidRPr="008B4CB0" w:rsidRDefault="00291081" w:rsidP="00EA2148">
            <w:pPr>
              <w:spacing w:before="40" w:after="40" w:line="276" w:lineRule="auto"/>
              <w:jc w:val="center"/>
              <w:rPr>
                <w:rFonts w:eastAsia="Times New Roman" w:cstheme="minorHAnsi"/>
                <w:b/>
                <w:bCs/>
                <w:sz w:val="20"/>
                <w:szCs w:val="20"/>
                <w:lang w:eastAsia="hr-HR"/>
              </w:rPr>
            </w:pPr>
            <w:r w:rsidRPr="008B4CB0">
              <w:rPr>
                <w:rFonts w:eastAsia="Times New Roman" w:cstheme="minorHAnsi"/>
                <w:b/>
                <w:bCs/>
                <w:sz w:val="20"/>
                <w:szCs w:val="20"/>
                <w:lang w:eastAsia="hr-HR"/>
              </w:rPr>
              <w:t>Šifra</w:t>
            </w:r>
          </w:p>
        </w:tc>
        <w:tc>
          <w:tcPr>
            <w:tcW w:w="1276" w:type="dxa"/>
            <w:shd w:val="clear" w:color="auto" w:fill="BDD6EE"/>
            <w:vAlign w:val="center"/>
            <w:hideMark/>
          </w:tcPr>
          <w:p w14:paraId="76DD8652" w14:textId="77777777" w:rsidR="00291081" w:rsidRPr="008B4CB0" w:rsidRDefault="00291081" w:rsidP="00EA2148">
            <w:pPr>
              <w:spacing w:before="40" w:after="40" w:line="276" w:lineRule="auto"/>
              <w:jc w:val="center"/>
              <w:rPr>
                <w:rFonts w:eastAsia="Times New Roman" w:cstheme="minorHAnsi"/>
                <w:b/>
                <w:bCs/>
                <w:sz w:val="20"/>
                <w:szCs w:val="20"/>
                <w:lang w:eastAsia="hr-HR"/>
              </w:rPr>
            </w:pPr>
            <w:r w:rsidRPr="008B4CB0">
              <w:rPr>
                <w:rFonts w:eastAsia="Times New Roman" w:cstheme="minorHAnsi"/>
                <w:b/>
                <w:bCs/>
                <w:sz w:val="20"/>
                <w:szCs w:val="20"/>
                <w:lang w:eastAsia="hr-HR"/>
              </w:rPr>
              <w:t>Broj usluga</w:t>
            </w:r>
          </w:p>
        </w:tc>
      </w:tr>
      <w:tr w:rsidR="008B4CB0" w:rsidRPr="008B4CB0" w14:paraId="7AA04BE5" w14:textId="77777777" w:rsidTr="00EA2148">
        <w:trPr>
          <w:trHeight w:val="340"/>
        </w:trPr>
        <w:tc>
          <w:tcPr>
            <w:tcW w:w="6403" w:type="dxa"/>
            <w:shd w:val="clear" w:color="auto" w:fill="auto"/>
            <w:vAlign w:val="center"/>
            <w:hideMark/>
          </w:tcPr>
          <w:p w14:paraId="0C6E0FF6"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Prva ambulantna psihijatrijska obrada</w:t>
            </w:r>
          </w:p>
        </w:tc>
        <w:tc>
          <w:tcPr>
            <w:tcW w:w="1275" w:type="dxa"/>
            <w:shd w:val="clear" w:color="auto" w:fill="auto"/>
            <w:vAlign w:val="center"/>
            <w:hideMark/>
          </w:tcPr>
          <w:p w14:paraId="7566FB60"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11021</w:t>
            </w:r>
          </w:p>
        </w:tc>
        <w:tc>
          <w:tcPr>
            <w:tcW w:w="1276" w:type="dxa"/>
            <w:shd w:val="clear" w:color="auto" w:fill="auto"/>
            <w:vAlign w:val="center"/>
            <w:hideMark/>
          </w:tcPr>
          <w:p w14:paraId="0AC675C2"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1.638</w:t>
            </w:r>
          </w:p>
        </w:tc>
      </w:tr>
      <w:tr w:rsidR="008B4CB0" w:rsidRPr="008B4CB0" w14:paraId="27B4CE21" w14:textId="77777777" w:rsidTr="00EA2148">
        <w:trPr>
          <w:trHeight w:val="340"/>
        </w:trPr>
        <w:tc>
          <w:tcPr>
            <w:tcW w:w="6403" w:type="dxa"/>
            <w:shd w:val="clear" w:color="auto" w:fill="auto"/>
            <w:vAlign w:val="center"/>
            <w:hideMark/>
          </w:tcPr>
          <w:p w14:paraId="728C87C6"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Ponovni ambulantni psihijatrijski pregled</w:t>
            </w:r>
          </w:p>
        </w:tc>
        <w:tc>
          <w:tcPr>
            <w:tcW w:w="1275" w:type="dxa"/>
            <w:shd w:val="clear" w:color="auto" w:fill="auto"/>
            <w:vAlign w:val="center"/>
            <w:hideMark/>
          </w:tcPr>
          <w:p w14:paraId="1441B33D"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11022</w:t>
            </w:r>
          </w:p>
        </w:tc>
        <w:tc>
          <w:tcPr>
            <w:tcW w:w="1276" w:type="dxa"/>
            <w:shd w:val="clear" w:color="auto" w:fill="auto"/>
            <w:vAlign w:val="center"/>
            <w:hideMark/>
          </w:tcPr>
          <w:p w14:paraId="3785EBD3"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7.974</w:t>
            </w:r>
          </w:p>
        </w:tc>
      </w:tr>
      <w:tr w:rsidR="008B4CB0" w:rsidRPr="008B4CB0" w14:paraId="0FE2C572" w14:textId="77777777" w:rsidTr="00EA2148">
        <w:trPr>
          <w:trHeight w:val="340"/>
        </w:trPr>
        <w:tc>
          <w:tcPr>
            <w:tcW w:w="6403" w:type="dxa"/>
            <w:shd w:val="clear" w:color="auto" w:fill="auto"/>
            <w:vAlign w:val="center"/>
            <w:hideMark/>
          </w:tcPr>
          <w:p w14:paraId="5E547E9C"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Psihoterapija-površinska</w:t>
            </w:r>
          </w:p>
        </w:tc>
        <w:tc>
          <w:tcPr>
            <w:tcW w:w="1275" w:type="dxa"/>
            <w:shd w:val="clear" w:color="auto" w:fill="auto"/>
            <w:vAlign w:val="center"/>
            <w:hideMark/>
          </w:tcPr>
          <w:p w14:paraId="6A8A1078"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96090</w:t>
            </w:r>
          </w:p>
        </w:tc>
        <w:tc>
          <w:tcPr>
            <w:tcW w:w="1276" w:type="dxa"/>
            <w:shd w:val="clear" w:color="auto" w:fill="auto"/>
            <w:vAlign w:val="center"/>
            <w:hideMark/>
          </w:tcPr>
          <w:p w14:paraId="4DA6B7B7"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1.357</w:t>
            </w:r>
          </w:p>
        </w:tc>
      </w:tr>
      <w:tr w:rsidR="008B4CB0" w:rsidRPr="008B4CB0" w14:paraId="440A65F0" w14:textId="77777777" w:rsidTr="00EA2148">
        <w:trPr>
          <w:trHeight w:val="340"/>
        </w:trPr>
        <w:tc>
          <w:tcPr>
            <w:tcW w:w="6403" w:type="dxa"/>
            <w:shd w:val="clear" w:color="auto" w:fill="auto"/>
            <w:vAlign w:val="center"/>
            <w:hideMark/>
          </w:tcPr>
          <w:p w14:paraId="09BD515A"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Psihoterapija ponašanja</w:t>
            </w:r>
          </w:p>
        </w:tc>
        <w:tc>
          <w:tcPr>
            <w:tcW w:w="1275" w:type="dxa"/>
            <w:shd w:val="clear" w:color="auto" w:fill="auto"/>
            <w:vAlign w:val="center"/>
            <w:hideMark/>
          </w:tcPr>
          <w:p w14:paraId="3EE6A03E"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96190</w:t>
            </w:r>
          </w:p>
        </w:tc>
        <w:tc>
          <w:tcPr>
            <w:tcW w:w="1276" w:type="dxa"/>
            <w:shd w:val="clear" w:color="auto" w:fill="auto"/>
            <w:vAlign w:val="center"/>
            <w:hideMark/>
          </w:tcPr>
          <w:p w14:paraId="309E4D5B"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7.926</w:t>
            </w:r>
          </w:p>
        </w:tc>
      </w:tr>
      <w:tr w:rsidR="008B4CB0" w:rsidRPr="008B4CB0" w14:paraId="1E3AE7E1" w14:textId="77777777" w:rsidTr="00EA2148">
        <w:trPr>
          <w:trHeight w:val="340"/>
        </w:trPr>
        <w:tc>
          <w:tcPr>
            <w:tcW w:w="6403" w:type="dxa"/>
            <w:shd w:val="clear" w:color="auto" w:fill="auto"/>
            <w:vAlign w:val="center"/>
            <w:hideMark/>
          </w:tcPr>
          <w:p w14:paraId="5DF585C5"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Analitička psihoterapija</w:t>
            </w:r>
          </w:p>
        </w:tc>
        <w:tc>
          <w:tcPr>
            <w:tcW w:w="1275" w:type="dxa"/>
            <w:shd w:val="clear" w:color="auto" w:fill="auto"/>
            <w:vAlign w:val="center"/>
            <w:hideMark/>
          </w:tcPr>
          <w:p w14:paraId="2F19D1C0"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96800</w:t>
            </w:r>
          </w:p>
        </w:tc>
        <w:tc>
          <w:tcPr>
            <w:tcW w:w="1276" w:type="dxa"/>
            <w:shd w:val="clear" w:color="auto" w:fill="auto"/>
            <w:vAlign w:val="center"/>
            <w:hideMark/>
          </w:tcPr>
          <w:p w14:paraId="0C907DE8"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0</w:t>
            </w:r>
          </w:p>
        </w:tc>
      </w:tr>
      <w:tr w:rsidR="008B4CB0" w:rsidRPr="008B4CB0" w14:paraId="1DC3C736" w14:textId="77777777" w:rsidTr="00EA2148">
        <w:trPr>
          <w:trHeight w:val="340"/>
        </w:trPr>
        <w:tc>
          <w:tcPr>
            <w:tcW w:w="6403" w:type="dxa"/>
            <w:shd w:val="clear" w:color="auto" w:fill="auto"/>
            <w:vAlign w:val="center"/>
            <w:hideMark/>
          </w:tcPr>
          <w:p w14:paraId="54DE57DD"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Grupna psihoterapija - broj osoba u grupama</w:t>
            </w:r>
          </w:p>
        </w:tc>
        <w:tc>
          <w:tcPr>
            <w:tcW w:w="1275" w:type="dxa"/>
            <w:shd w:val="clear" w:color="auto" w:fill="auto"/>
            <w:vAlign w:val="center"/>
            <w:hideMark/>
          </w:tcPr>
          <w:p w14:paraId="70DD8ACE"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96400</w:t>
            </w:r>
          </w:p>
        </w:tc>
        <w:tc>
          <w:tcPr>
            <w:tcW w:w="1276" w:type="dxa"/>
            <w:shd w:val="clear" w:color="auto" w:fill="auto"/>
            <w:vAlign w:val="center"/>
            <w:hideMark/>
          </w:tcPr>
          <w:p w14:paraId="7E22F2A6"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282</w:t>
            </w:r>
          </w:p>
        </w:tc>
      </w:tr>
      <w:tr w:rsidR="008B4CB0" w:rsidRPr="008B4CB0" w14:paraId="5493FC9D" w14:textId="77777777" w:rsidTr="00EA2148">
        <w:trPr>
          <w:trHeight w:val="340"/>
        </w:trPr>
        <w:tc>
          <w:tcPr>
            <w:tcW w:w="6403" w:type="dxa"/>
            <w:shd w:val="clear" w:color="auto" w:fill="auto"/>
            <w:vAlign w:val="center"/>
            <w:hideMark/>
          </w:tcPr>
          <w:p w14:paraId="7ABE34A9"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Obiteljska psihoterapija (članovi obitelji ili partner zajedno s konzumentom ili ovisnikom)</w:t>
            </w:r>
          </w:p>
        </w:tc>
        <w:tc>
          <w:tcPr>
            <w:tcW w:w="1275" w:type="dxa"/>
            <w:shd w:val="clear" w:color="auto" w:fill="auto"/>
            <w:vAlign w:val="center"/>
            <w:hideMark/>
          </w:tcPr>
          <w:p w14:paraId="6DF733A0"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96100</w:t>
            </w:r>
          </w:p>
        </w:tc>
        <w:tc>
          <w:tcPr>
            <w:tcW w:w="1276" w:type="dxa"/>
            <w:shd w:val="clear" w:color="auto" w:fill="auto"/>
            <w:vAlign w:val="center"/>
            <w:hideMark/>
          </w:tcPr>
          <w:p w14:paraId="3F846142"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1.092</w:t>
            </w:r>
          </w:p>
        </w:tc>
      </w:tr>
      <w:tr w:rsidR="008B4CB0" w:rsidRPr="008B4CB0" w14:paraId="30C25B2F" w14:textId="77777777" w:rsidTr="00EA2148">
        <w:trPr>
          <w:trHeight w:val="340"/>
        </w:trPr>
        <w:tc>
          <w:tcPr>
            <w:tcW w:w="6403" w:type="dxa"/>
            <w:shd w:val="clear" w:color="auto" w:fill="auto"/>
            <w:vAlign w:val="center"/>
            <w:hideMark/>
          </w:tcPr>
          <w:p w14:paraId="4C4EF27E"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Grupna obiteljska psihoterapija (više različitih obitelji) - broj osoba u grupama</w:t>
            </w:r>
          </w:p>
        </w:tc>
        <w:tc>
          <w:tcPr>
            <w:tcW w:w="1275" w:type="dxa"/>
            <w:shd w:val="clear" w:color="auto" w:fill="auto"/>
            <w:vAlign w:val="center"/>
            <w:hideMark/>
          </w:tcPr>
          <w:p w14:paraId="0BB9B55A"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96400</w:t>
            </w:r>
          </w:p>
        </w:tc>
        <w:tc>
          <w:tcPr>
            <w:tcW w:w="1276" w:type="dxa"/>
            <w:shd w:val="clear" w:color="auto" w:fill="auto"/>
            <w:vAlign w:val="center"/>
            <w:hideMark/>
          </w:tcPr>
          <w:p w14:paraId="6E6EEE8C"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0</w:t>
            </w:r>
          </w:p>
        </w:tc>
      </w:tr>
      <w:tr w:rsidR="008B4CB0" w:rsidRPr="008B4CB0" w14:paraId="4866B537" w14:textId="77777777" w:rsidTr="00EA2148">
        <w:trPr>
          <w:trHeight w:val="340"/>
        </w:trPr>
        <w:tc>
          <w:tcPr>
            <w:tcW w:w="6403" w:type="dxa"/>
            <w:shd w:val="clear" w:color="auto" w:fill="auto"/>
            <w:vAlign w:val="center"/>
            <w:hideMark/>
          </w:tcPr>
          <w:p w14:paraId="2B30EA53"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Intervju</w:t>
            </w:r>
          </w:p>
        </w:tc>
        <w:tc>
          <w:tcPr>
            <w:tcW w:w="1275" w:type="dxa"/>
            <w:shd w:val="clear" w:color="auto" w:fill="auto"/>
            <w:vAlign w:val="center"/>
            <w:hideMark/>
          </w:tcPr>
          <w:p w14:paraId="0E9A3A3D"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99001</w:t>
            </w:r>
          </w:p>
        </w:tc>
        <w:tc>
          <w:tcPr>
            <w:tcW w:w="1276" w:type="dxa"/>
            <w:shd w:val="clear" w:color="auto" w:fill="auto"/>
            <w:vAlign w:val="center"/>
            <w:hideMark/>
          </w:tcPr>
          <w:p w14:paraId="4DB8DF98"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436</w:t>
            </w:r>
          </w:p>
        </w:tc>
      </w:tr>
      <w:tr w:rsidR="008B4CB0" w:rsidRPr="008B4CB0" w14:paraId="6762EF71" w14:textId="77777777" w:rsidTr="00EA2148">
        <w:trPr>
          <w:trHeight w:val="340"/>
        </w:trPr>
        <w:tc>
          <w:tcPr>
            <w:tcW w:w="6403" w:type="dxa"/>
            <w:shd w:val="clear" w:color="auto" w:fill="auto"/>
            <w:vAlign w:val="center"/>
            <w:hideMark/>
          </w:tcPr>
          <w:p w14:paraId="2742E782"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Rad na modifikaciji ponašanja</w:t>
            </w:r>
          </w:p>
        </w:tc>
        <w:tc>
          <w:tcPr>
            <w:tcW w:w="1275" w:type="dxa"/>
            <w:shd w:val="clear" w:color="auto" w:fill="auto"/>
            <w:vAlign w:val="center"/>
            <w:hideMark/>
          </w:tcPr>
          <w:p w14:paraId="4CB8289D"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99002</w:t>
            </w:r>
          </w:p>
        </w:tc>
        <w:tc>
          <w:tcPr>
            <w:tcW w:w="1276" w:type="dxa"/>
            <w:shd w:val="clear" w:color="auto" w:fill="auto"/>
            <w:vAlign w:val="center"/>
            <w:hideMark/>
          </w:tcPr>
          <w:p w14:paraId="4FFAE653"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4.082</w:t>
            </w:r>
          </w:p>
        </w:tc>
      </w:tr>
      <w:tr w:rsidR="008B4CB0" w:rsidRPr="008B4CB0" w14:paraId="365529A3" w14:textId="77777777" w:rsidTr="00EA2148">
        <w:trPr>
          <w:trHeight w:val="340"/>
        </w:trPr>
        <w:tc>
          <w:tcPr>
            <w:tcW w:w="6403" w:type="dxa"/>
            <w:shd w:val="clear" w:color="auto" w:fill="auto"/>
            <w:vAlign w:val="center"/>
            <w:hideMark/>
          </w:tcPr>
          <w:p w14:paraId="5988B477"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Individualni savjetovališni tretman</w:t>
            </w:r>
          </w:p>
        </w:tc>
        <w:tc>
          <w:tcPr>
            <w:tcW w:w="1275" w:type="dxa"/>
            <w:shd w:val="clear" w:color="auto" w:fill="auto"/>
            <w:vAlign w:val="center"/>
            <w:hideMark/>
          </w:tcPr>
          <w:p w14:paraId="6C802114"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99004</w:t>
            </w:r>
          </w:p>
        </w:tc>
        <w:tc>
          <w:tcPr>
            <w:tcW w:w="1276" w:type="dxa"/>
            <w:shd w:val="clear" w:color="auto" w:fill="auto"/>
            <w:vAlign w:val="center"/>
            <w:hideMark/>
          </w:tcPr>
          <w:p w14:paraId="0A81F308"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4.376</w:t>
            </w:r>
          </w:p>
        </w:tc>
      </w:tr>
      <w:tr w:rsidR="008B4CB0" w:rsidRPr="008B4CB0" w14:paraId="02F99921" w14:textId="77777777" w:rsidTr="00EA2148">
        <w:trPr>
          <w:trHeight w:val="340"/>
        </w:trPr>
        <w:tc>
          <w:tcPr>
            <w:tcW w:w="6403" w:type="dxa"/>
            <w:shd w:val="clear" w:color="auto" w:fill="auto"/>
            <w:vAlign w:val="center"/>
            <w:hideMark/>
          </w:tcPr>
          <w:p w14:paraId="7C2B20BD"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Obiteljski savjetovališni tretman</w:t>
            </w:r>
          </w:p>
        </w:tc>
        <w:tc>
          <w:tcPr>
            <w:tcW w:w="1275" w:type="dxa"/>
            <w:shd w:val="clear" w:color="auto" w:fill="auto"/>
            <w:vAlign w:val="center"/>
            <w:hideMark/>
          </w:tcPr>
          <w:p w14:paraId="1D93DA4A"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99005</w:t>
            </w:r>
          </w:p>
        </w:tc>
        <w:tc>
          <w:tcPr>
            <w:tcW w:w="1276" w:type="dxa"/>
            <w:shd w:val="clear" w:color="auto" w:fill="auto"/>
            <w:vAlign w:val="center"/>
            <w:hideMark/>
          </w:tcPr>
          <w:p w14:paraId="4C2A0473"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475</w:t>
            </w:r>
          </w:p>
        </w:tc>
      </w:tr>
      <w:tr w:rsidR="008B4CB0" w:rsidRPr="008B4CB0" w14:paraId="26ACD85F" w14:textId="77777777" w:rsidTr="00EA2148">
        <w:trPr>
          <w:trHeight w:val="340"/>
        </w:trPr>
        <w:tc>
          <w:tcPr>
            <w:tcW w:w="6403" w:type="dxa"/>
            <w:shd w:val="clear" w:color="auto" w:fill="auto"/>
            <w:vAlign w:val="center"/>
            <w:hideMark/>
          </w:tcPr>
          <w:p w14:paraId="3C74494D"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Savjet telefonom</w:t>
            </w:r>
          </w:p>
        </w:tc>
        <w:tc>
          <w:tcPr>
            <w:tcW w:w="1275" w:type="dxa"/>
            <w:shd w:val="clear" w:color="auto" w:fill="auto"/>
            <w:vAlign w:val="center"/>
            <w:hideMark/>
          </w:tcPr>
          <w:p w14:paraId="542CDF4C"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99006</w:t>
            </w:r>
          </w:p>
        </w:tc>
        <w:tc>
          <w:tcPr>
            <w:tcW w:w="1276" w:type="dxa"/>
            <w:shd w:val="clear" w:color="auto" w:fill="auto"/>
            <w:vAlign w:val="center"/>
            <w:hideMark/>
          </w:tcPr>
          <w:p w14:paraId="587F4CA9"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11.990</w:t>
            </w:r>
          </w:p>
        </w:tc>
      </w:tr>
      <w:tr w:rsidR="008B4CB0" w:rsidRPr="008B4CB0" w14:paraId="58C5AD38" w14:textId="77777777" w:rsidTr="00EA2148">
        <w:trPr>
          <w:trHeight w:val="340"/>
        </w:trPr>
        <w:tc>
          <w:tcPr>
            <w:tcW w:w="6403" w:type="dxa"/>
            <w:shd w:val="clear" w:color="auto" w:fill="auto"/>
            <w:vAlign w:val="center"/>
            <w:hideMark/>
          </w:tcPr>
          <w:p w14:paraId="4FF57A58"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lastRenderedPageBreak/>
              <w:t xml:space="preserve">Ispunjavanje </w:t>
            </w:r>
            <w:proofErr w:type="spellStart"/>
            <w:r w:rsidRPr="008B4CB0">
              <w:rPr>
                <w:rFonts w:eastAsia="Times New Roman" w:cstheme="minorHAnsi"/>
                <w:sz w:val="20"/>
                <w:szCs w:val="20"/>
                <w:lang w:eastAsia="hr-HR"/>
              </w:rPr>
              <w:t>Pompidou</w:t>
            </w:r>
            <w:proofErr w:type="spellEnd"/>
            <w:r w:rsidRPr="008B4CB0">
              <w:rPr>
                <w:rFonts w:eastAsia="Times New Roman" w:cstheme="minorHAnsi"/>
                <w:sz w:val="20"/>
                <w:szCs w:val="20"/>
                <w:lang w:eastAsia="hr-HR"/>
              </w:rPr>
              <w:t xml:space="preserve"> upitnika</w:t>
            </w:r>
          </w:p>
        </w:tc>
        <w:tc>
          <w:tcPr>
            <w:tcW w:w="1275" w:type="dxa"/>
            <w:shd w:val="clear" w:color="auto" w:fill="auto"/>
            <w:vAlign w:val="center"/>
            <w:hideMark/>
          </w:tcPr>
          <w:p w14:paraId="176366E6"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99007</w:t>
            </w:r>
          </w:p>
        </w:tc>
        <w:tc>
          <w:tcPr>
            <w:tcW w:w="1276" w:type="dxa"/>
            <w:shd w:val="clear" w:color="auto" w:fill="auto"/>
            <w:vAlign w:val="center"/>
            <w:hideMark/>
          </w:tcPr>
          <w:p w14:paraId="5B6F52BB"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916</w:t>
            </w:r>
          </w:p>
        </w:tc>
      </w:tr>
      <w:tr w:rsidR="008B4CB0" w:rsidRPr="008B4CB0" w14:paraId="7DA94651" w14:textId="77777777" w:rsidTr="00EA2148">
        <w:trPr>
          <w:trHeight w:val="340"/>
        </w:trPr>
        <w:tc>
          <w:tcPr>
            <w:tcW w:w="6403" w:type="dxa"/>
            <w:shd w:val="clear" w:color="auto" w:fill="auto"/>
            <w:vAlign w:val="center"/>
          </w:tcPr>
          <w:p w14:paraId="32931CA7"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 xml:space="preserve">Unošenje </w:t>
            </w:r>
            <w:proofErr w:type="spellStart"/>
            <w:r w:rsidRPr="008B4CB0">
              <w:rPr>
                <w:rFonts w:eastAsia="Times New Roman" w:cstheme="minorHAnsi"/>
                <w:sz w:val="20"/>
                <w:szCs w:val="20"/>
                <w:lang w:eastAsia="hr-HR"/>
              </w:rPr>
              <w:t>Pompidou</w:t>
            </w:r>
            <w:proofErr w:type="spellEnd"/>
            <w:r w:rsidRPr="008B4CB0">
              <w:rPr>
                <w:rFonts w:eastAsia="Times New Roman" w:cstheme="minorHAnsi"/>
                <w:sz w:val="20"/>
                <w:szCs w:val="20"/>
                <w:lang w:eastAsia="hr-HR"/>
              </w:rPr>
              <w:t xml:space="preserve"> Upitnika</w:t>
            </w:r>
          </w:p>
        </w:tc>
        <w:tc>
          <w:tcPr>
            <w:tcW w:w="1275" w:type="dxa"/>
            <w:shd w:val="clear" w:color="auto" w:fill="auto"/>
            <w:vAlign w:val="center"/>
          </w:tcPr>
          <w:p w14:paraId="50BF0E4E"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99007b</w:t>
            </w:r>
          </w:p>
        </w:tc>
        <w:tc>
          <w:tcPr>
            <w:tcW w:w="1276" w:type="dxa"/>
            <w:shd w:val="clear" w:color="auto" w:fill="auto"/>
            <w:vAlign w:val="center"/>
          </w:tcPr>
          <w:p w14:paraId="4C94A5CB"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898</w:t>
            </w:r>
          </w:p>
        </w:tc>
      </w:tr>
      <w:tr w:rsidR="008B4CB0" w:rsidRPr="008B4CB0" w14:paraId="6A20E4A5" w14:textId="77777777" w:rsidTr="00EA2148">
        <w:trPr>
          <w:trHeight w:val="340"/>
        </w:trPr>
        <w:tc>
          <w:tcPr>
            <w:tcW w:w="6403" w:type="dxa"/>
            <w:shd w:val="clear" w:color="auto" w:fill="auto"/>
            <w:vAlign w:val="center"/>
            <w:hideMark/>
          </w:tcPr>
          <w:p w14:paraId="61FB8F01"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Pomaganje u rješavanju zdravstvenih potreba ovisnika</w:t>
            </w:r>
          </w:p>
        </w:tc>
        <w:tc>
          <w:tcPr>
            <w:tcW w:w="1275" w:type="dxa"/>
            <w:shd w:val="clear" w:color="auto" w:fill="auto"/>
            <w:vAlign w:val="center"/>
            <w:hideMark/>
          </w:tcPr>
          <w:p w14:paraId="0AAA03B1"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99008</w:t>
            </w:r>
          </w:p>
        </w:tc>
        <w:tc>
          <w:tcPr>
            <w:tcW w:w="1276" w:type="dxa"/>
            <w:shd w:val="clear" w:color="auto" w:fill="auto"/>
            <w:vAlign w:val="center"/>
            <w:hideMark/>
          </w:tcPr>
          <w:p w14:paraId="375C471D"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38</w:t>
            </w:r>
          </w:p>
        </w:tc>
      </w:tr>
      <w:tr w:rsidR="008B4CB0" w:rsidRPr="008B4CB0" w14:paraId="5BDF2A4E" w14:textId="77777777" w:rsidTr="00EA2148">
        <w:trPr>
          <w:trHeight w:val="340"/>
        </w:trPr>
        <w:tc>
          <w:tcPr>
            <w:tcW w:w="6403" w:type="dxa"/>
            <w:shd w:val="clear" w:color="auto" w:fill="auto"/>
            <w:vAlign w:val="center"/>
            <w:hideMark/>
          </w:tcPr>
          <w:p w14:paraId="0AF0883A"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 xml:space="preserve">Grupna </w:t>
            </w:r>
            <w:proofErr w:type="spellStart"/>
            <w:r w:rsidRPr="008B4CB0">
              <w:rPr>
                <w:rFonts w:eastAsia="Times New Roman" w:cstheme="minorHAnsi"/>
                <w:sz w:val="20"/>
                <w:szCs w:val="20"/>
                <w:lang w:eastAsia="hr-HR"/>
              </w:rPr>
              <w:t>socioterapija</w:t>
            </w:r>
            <w:proofErr w:type="spellEnd"/>
            <w:r w:rsidRPr="008B4CB0">
              <w:rPr>
                <w:rFonts w:eastAsia="Times New Roman" w:cstheme="minorHAnsi"/>
                <w:sz w:val="20"/>
                <w:szCs w:val="20"/>
                <w:lang w:eastAsia="hr-HR"/>
              </w:rPr>
              <w:t xml:space="preserve"> ovisnika - broj osoba u grupama</w:t>
            </w:r>
          </w:p>
        </w:tc>
        <w:tc>
          <w:tcPr>
            <w:tcW w:w="1275" w:type="dxa"/>
            <w:shd w:val="clear" w:color="auto" w:fill="auto"/>
            <w:vAlign w:val="center"/>
            <w:hideMark/>
          </w:tcPr>
          <w:p w14:paraId="48A6DD54"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96402</w:t>
            </w:r>
          </w:p>
        </w:tc>
        <w:tc>
          <w:tcPr>
            <w:tcW w:w="1276" w:type="dxa"/>
            <w:shd w:val="clear" w:color="auto" w:fill="auto"/>
            <w:vAlign w:val="center"/>
            <w:hideMark/>
          </w:tcPr>
          <w:p w14:paraId="4485CB90"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0</w:t>
            </w:r>
          </w:p>
        </w:tc>
      </w:tr>
      <w:tr w:rsidR="008B4CB0" w:rsidRPr="008B4CB0" w14:paraId="5132E484" w14:textId="77777777" w:rsidTr="00EA2148">
        <w:trPr>
          <w:trHeight w:val="340"/>
        </w:trPr>
        <w:tc>
          <w:tcPr>
            <w:tcW w:w="6403" w:type="dxa"/>
            <w:shd w:val="clear" w:color="auto" w:fill="auto"/>
            <w:vAlign w:val="center"/>
            <w:hideMark/>
          </w:tcPr>
          <w:p w14:paraId="1B66C7C2"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Savjet ovisniku ili članu obitelji- do 5 minuta</w:t>
            </w:r>
          </w:p>
        </w:tc>
        <w:tc>
          <w:tcPr>
            <w:tcW w:w="1275" w:type="dxa"/>
            <w:shd w:val="clear" w:color="auto" w:fill="auto"/>
            <w:vAlign w:val="center"/>
            <w:hideMark/>
          </w:tcPr>
          <w:p w14:paraId="510A13A6"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97420</w:t>
            </w:r>
          </w:p>
        </w:tc>
        <w:tc>
          <w:tcPr>
            <w:tcW w:w="1276" w:type="dxa"/>
            <w:shd w:val="clear" w:color="auto" w:fill="auto"/>
            <w:vAlign w:val="center"/>
            <w:hideMark/>
          </w:tcPr>
          <w:p w14:paraId="0AA0ADA9"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375</w:t>
            </w:r>
          </w:p>
        </w:tc>
      </w:tr>
      <w:tr w:rsidR="008B4CB0" w:rsidRPr="008B4CB0" w14:paraId="5143F5A2" w14:textId="77777777" w:rsidTr="00EA2148">
        <w:trPr>
          <w:trHeight w:val="340"/>
        </w:trPr>
        <w:tc>
          <w:tcPr>
            <w:tcW w:w="6403" w:type="dxa"/>
            <w:shd w:val="clear" w:color="auto" w:fill="auto"/>
            <w:vAlign w:val="center"/>
            <w:hideMark/>
          </w:tcPr>
          <w:p w14:paraId="287577AB"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 xml:space="preserve">Kraći </w:t>
            </w:r>
            <w:proofErr w:type="spellStart"/>
            <w:r w:rsidRPr="008B4CB0">
              <w:rPr>
                <w:rFonts w:eastAsia="Times New Roman" w:cstheme="minorHAnsi"/>
                <w:sz w:val="20"/>
                <w:szCs w:val="20"/>
                <w:lang w:eastAsia="hr-HR"/>
              </w:rPr>
              <w:t>psihodijagnostički</w:t>
            </w:r>
            <w:proofErr w:type="spellEnd"/>
            <w:r w:rsidRPr="008B4CB0">
              <w:rPr>
                <w:rFonts w:eastAsia="Times New Roman" w:cstheme="minorHAnsi"/>
                <w:sz w:val="20"/>
                <w:szCs w:val="20"/>
                <w:lang w:eastAsia="hr-HR"/>
              </w:rPr>
              <w:t xml:space="preserve"> intervju</w:t>
            </w:r>
          </w:p>
        </w:tc>
        <w:tc>
          <w:tcPr>
            <w:tcW w:w="1275" w:type="dxa"/>
            <w:shd w:val="clear" w:color="auto" w:fill="auto"/>
            <w:vAlign w:val="center"/>
            <w:hideMark/>
          </w:tcPr>
          <w:p w14:paraId="3D7C9B2F"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19211</w:t>
            </w:r>
          </w:p>
        </w:tc>
        <w:tc>
          <w:tcPr>
            <w:tcW w:w="1276" w:type="dxa"/>
            <w:shd w:val="clear" w:color="auto" w:fill="auto"/>
            <w:vAlign w:val="center"/>
            <w:hideMark/>
          </w:tcPr>
          <w:p w14:paraId="705A3F86"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460</w:t>
            </w:r>
          </w:p>
        </w:tc>
      </w:tr>
      <w:tr w:rsidR="008B4CB0" w:rsidRPr="008B4CB0" w14:paraId="2B40AF57" w14:textId="77777777" w:rsidTr="00EA2148">
        <w:trPr>
          <w:trHeight w:val="340"/>
        </w:trPr>
        <w:tc>
          <w:tcPr>
            <w:tcW w:w="6403" w:type="dxa"/>
            <w:shd w:val="clear" w:color="auto" w:fill="auto"/>
            <w:vAlign w:val="center"/>
            <w:hideMark/>
          </w:tcPr>
          <w:p w14:paraId="37332EBB"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 xml:space="preserve">Prikupljanje podataka s psihološkim dijagnostičkim postupcima </w:t>
            </w:r>
            <w:proofErr w:type="spellStart"/>
            <w:r w:rsidRPr="008B4CB0">
              <w:rPr>
                <w:rFonts w:eastAsia="Times New Roman" w:cstheme="minorHAnsi"/>
                <w:sz w:val="20"/>
                <w:szCs w:val="20"/>
                <w:lang w:eastAsia="hr-HR"/>
              </w:rPr>
              <w:t>imetodama</w:t>
            </w:r>
            <w:proofErr w:type="spellEnd"/>
            <w:r w:rsidRPr="008B4CB0">
              <w:rPr>
                <w:rFonts w:eastAsia="Times New Roman" w:cstheme="minorHAnsi"/>
                <w:sz w:val="20"/>
                <w:szCs w:val="20"/>
                <w:lang w:eastAsia="hr-HR"/>
              </w:rPr>
              <w:t xml:space="preserve">-kategorija A. Uključuje psihološko-dijagnostička sredstva, koje je moguće aplicirati na jednostavan i jednoznačan način, te ih </w:t>
            </w:r>
            <w:proofErr w:type="spellStart"/>
            <w:r w:rsidRPr="008B4CB0">
              <w:rPr>
                <w:rFonts w:eastAsia="Times New Roman" w:cstheme="minorHAnsi"/>
                <w:sz w:val="20"/>
                <w:szCs w:val="20"/>
                <w:lang w:eastAsia="hr-HR"/>
              </w:rPr>
              <w:t>takodjer</w:t>
            </w:r>
            <w:proofErr w:type="spellEnd"/>
            <w:r w:rsidRPr="008B4CB0">
              <w:rPr>
                <w:rFonts w:eastAsia="Times New Roman" w:cstheme="minorHAnsi"/>
                <w:sz w:val="20"/>
                <w:szCs w:val="20"/>
                <w:lang w:eastAsia="hr-HR"/>
              </w:rPr>
              <w:t xml:space="preserve"> jednostrano i potpuno objektivno vrednovati, kao  npr. P. TRL. testovi BTI, neki od DAT testova, TMO, test SPP3, koji se koristi kod sistematskog pregleda 3-godišnje djece **</w:t>
            </w:r>
          </w:p>
        </w:tc>
        <w:tc>
          <w:tcPr>
            <w:tcW w:w="1275" w:type="dxa"/>
            <w:shd w:val="clear" w:color="auto" w:fill="auto"/>
            <w:vAlign w:val="center"/>
            <w:hideMark/>
          </w:tcPr>
          <w:p w14:paraId="41947E78"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19212</w:t>
            </w:r>
          </w:p>
        </w:tc>
        <w:tc>
          <w:tcPr>
            <w:tcW w:w="1276" w:type="dxa"/>
            <w:shd w:val="clear" w:color="auto" w:fill="auto"/>
            <w:vAlign w:val="center"/>
            <w:hideMark/>
          </w:tcPr>
          <w:p w14:paraId="78C4A6D2"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466</w:t>
            </w:r>
          </w:p>
        </w:tc>
      </w:tr>
      <w:tr w:rsidR="008B4CB0" w:rsidRPr="008B4CB0" w14:paraId="654D78B1" w14:textId="77777777" w:rsidTr="00EA2148">
        <w:trPr>
          <w:trHeight w:val="340"/>
        </w:trPr>
        <w:tc>
          <w:tcPr>
            <w:tcW w:w="6403" w:type="dxa"/>
            <w:shd w:val="clear" w:color="auto" w:fill="auto"/>
            <w:vAlign w:val="center"/>
            <w:hideMark/>
          </w:tcPr>
          <w:p w14:paraId="6B93698E"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Prikupljanje podataka s psihološko-dijagnostičkim postupcima i metodama-kategorije B. Uključuje testove D-48, LB, PM, AB, DAT, EOV  i druge slične **</w:t>
            </w:r>
          </w:p>
        </w:tc>
        <w:tc>
          <w:tcPr>
            <w:tcW w:w="1275" w:type="dxa"/>
            <w:shd w:val="clear" w:color="auto" w:fill="auto"/>
            <w:vAlign w:val="center"/>
            <w:hideMark/>
          </w:tcPr>
          <w:p w14:paraId="11455B55"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19213</w:t>
            </w:r>
          </w:p>
        </w:tc>
        <w:tc>
          <w:tcPr>
            <w:tcW w:w="1276" w:type="dxa"/>
            <w:shd w:val="clear" w:color="auto" w:fill="auto"/>
            <w:vAlign w:val="center"/>
            <w:hideMark/>
          </w:tcPr>
          <w:p w14:paraId="2CCD9157"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465</w:t>
            </w:r>
          </w:p>
        </w:tc>
      </w:tr>
      <w:tr w:rsidR="008B4CB0" w:rsidRPr="008B4CB0" w14:paraId="4BDA69CC" w14:textId="77777777" w:rsidTr="00EA2148">
        <w:trPr>
          <w:trHeight w:val="340"/>
        </w:trPr>
        <w:tc>
          <w:tcPr>
            <w:tcW w:w="6403" w:type="dxa"/>
            <w:shd w:val="clear" w:color="auto" w:fill="auto"/>
            <w:vAlign w:val="center"/>
            <w:hideMark/>
          </w:tcPr>
          <w:p w14:paraId="681C0015"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Prikupljanje podataka s psihološko-dijagnostičkim postupcima i metodama -kategorije C. Obuhvaća testove WB, WISC, OI, FPI, EPQ,PIE i druge slične **</w:t>
            </w:r>
          </w:p>
        </w:tc>
        <w:tc>
          <w:tcPr>
            <w:tcW w:w="1275" w:type="dxa"/>
            <w:shd w:val="clear" w:color="auto" w:fill="auto"/>
            <w:vAlign w:val="center"/>
            <w:hideMark/>
          </w:tcPr>
          <w:p w14:paraId="153C010B"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19214</w:t>
            </w:r>
          </w:p>
        </w:tc>
        <w:tc>
          <w:tcPr>
            <w:tcW w:w="1276" w:type="dxa"/>
            <w:shd w:val="clear" w:color="auto" w:fill="auto"/>
            <w:vAlign w:val="center"/>
            <w:hideMark/>
          </w:tcPr>
          <w:p w14:paraId="3A00CD8D"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464</w:t>
            </w:r>
          </w:p>
        </w:tc>
      </w:tr>
      <w:tr w:rsidR="008B4CB0" w:rsidRPr="008B4CB0" w14:paraId="704C3E35" w14:textId="77777777" w:rsidTr="00EA2148">
        <w:trPr>
          <w:trHeight w:val="340"/>
        </w:trPr>
        <w:tc>
          <w:tcPr>
            <w:tcW w:w="6403" w:type="dxa"/>
            <w:shd w:val="clear" w:color="auto" w:fill="auto"/>
            <w:vAlign w:val="center"/>
            <w:hideMark/>
          </w:tcPr>
          <w:p w14:paraId="15198D34"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Ekspertiza specijaliste pojedinca uključuje poslove navedene u prethodnom postupku pod šifrom 11615.</w:t>
            </w:r>
          </w:p>
        </w:tc>
        <w:tc>
          <w:tcPr>
            <w:tcW w:w="1275" w:type="dxa"/>
            <w:shd w:val="clear" w:color="auto" w:fill="auto"/>
            <w:vAlign w:val="center"/>
            <w:hideMark/>
          </w:tcPr>
          <w:p w14:paraId="104AD26B"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11616</w:t>
            </w:r>
          </w:p>
        </w:tc>
        <w:tc>
          <w:tcPr>
            <w:tcW w:w="1276" w:type="dxa"/>
            <w:shd w:val="clear" w:color="auto" w:fill="auto"/>
            <w:vAlign w:val="center"/>
            <w:hideMark/>
          </w:tcPr>
          <w:p w14:paraId="21771423"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43</w:t>
            </w:r>
          </w:p>
        </w:tc>
      </w:tr>
      <w:tr w:rsidR="008B4CB0" w:rsidRPr="008B4CB0" w14:paraId="227AB214" w14:textId="77777777" w:rsidTr="00EA2148">
        <w:trPr>
          <w:trHeight w:val="340"/>
        </w:trPr>
        <w:tc>
          <w:tcPr>
            <w:tcW w:w="6403" w:type="dxa"/>
            <w:shd w:val="clear" w:color="auto" w:fill="auto"/>
            <w:vAlign w:val="center"/>
            <w:hideMark/>
          </w:tcPr>
          <w:p w14:paraId="37FB59A3"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Uzimanje kapilarne krvi/sline</w:t>
            </w:r>
          </w:p>
        </w:tc>
        <w:tc>
          <w:tcPr>
            <w:tcW w:w="1275" w:type="dxa"/>
            <w:shd w:val="clear" w:color="auto" w:fill="auto"/>
            <w:vAlign w:val="center"/>
            <w:hideMark/>
          </w:tcPr>
          <w:p w14:paraId="40AA88B9"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19141</w:t>
            </w:r>
          </w:p>
        </w:tc>
        <w:tc>
          <w:tcPr>
            <w:tcW w:w="1276" w:type="dxa"/>
            <w:shd w:val="clear" w:color="auto" w:fill="auto"/>
            <w:vAlign w:val="center"/>
            <w:hideMark/>
          </w:tcPr>
          <w:p w14:paraId="694BF81F"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157</w:t>
            </w:r>
          </w:p>
        </w:tc>
      </w:tr>
      <w:tr w:rsidR="008B4CB0" w:rsidRPr="008B4CB0" w14:paraId="4BA3FDC3" w14:textId="77777777" w:rsidTr="00EA2148">
        <w:trPr>
          <w:trHeight w:val="340"/>
        </w:trPr>
        <w:tc>
          <w:tcPr>
            <w:tcW w:w="6403" w:type="dxa"/>
            <w:shd w:val="clear" w:color="auto" w:fill="auto"/>
            <w:vAlign w:val="center"/>
            <w:hideMark/>
          </w:tcPr>
          <w:p w14:paraId="580E638F"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Uzimanje urina</w:t>
            </w:r>
          </w:p>
        </w:tc>
        <w:tc>
          <w:tcPr>
            <w:tcW w:w="1275" w:type="dxa"/>
            <w:shd w:val="clear" w:color="auto" w:fill="auto"/>
            <w:vAlign w:val="center"/>
            <w:hideMark/>
          </w:tcPr>
          <w:p w14:paraId="3B0E4AED"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19150</w:t>
            </w:r>
          </w:p>
        </w:tc>
        <w:tc>
          <w:tcPr>
            <w:tcW w:w="1276" w:type="dxa"/>
            <w:shd w:val="clear" w:color="auto" w:fill="auto"/>
            <w:vAlign w:val="center"/>
            <w:hideMark/>
          </w:tcPr>
          <w:p w14:paraId="2E5D481B"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6.175</w:t>
            </w:r>
          </w:p>
        </w:tc>
      </w:tr>
      <w:tr w:rsidR="008B4CB0" w:rsidRPr="008B4CB0" w14:paraId="7D51C2F0" w14:textId="77777777" w:rsidTr="00EA2148">
        <w:trPr>
          <w:trHeight w:val="340"/>
        </w:trPr>
        <w:tc>
          <w:tcPr>
            <w:tcW w:w="6403" w:type="dxa"/>
            <w:shd w:val="clear" w:color="auto" w:fill="auto"/>
            <w:vAlign w:val="center"/>
            <w:hideMark/>
          </w:tcPr>
          <w:p w14:paraId="6D4B0664"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Testiranje urina na prisutnost droga i njihovih metabolita</w:t>
            </w:r>
          </w:p>
        </w:tc>
        <w:tc>
          <w:tcPr>
            <w:tcW w:w="1275" w:type="dxa"/>
            <w:shd w:val="clear" w:color="auto" w:fill="auto"/>
            <w:vAlign w:val="center"/>
            <w:hideMark/>
          </w:tcPr>
          <w:p w14:paraId="72412163"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22586</w:t>
            </w:r>
          </w:p>
        </w:tc>
        <w:tc>
          <w:tcPr>
            <w:tcW w:w="1276" w:type="dxa"/>
            <w:shd w:val="clear" w:color="auto" w:fill="auto"/>
            <w:vAlign w:val="center"/>
            <w:hideMark/>
          </w:tcPr>
          <w:p w14:paraId="47AAC4EE"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xml:space="preserve">      8.379</w:t>
            </w:r>
          </w:p>
        </w:tc>
      </w:tr>
      <w:tr w:rsidR="008B4CB0" w:rsidRPr="008B4CB0" w14:paraId="668A36F5" w14:textId="77777777" w:rsidTr="00EA2148">
        <w:trPr>
          <w:trHeight w:val="340"/>
        </w:trPr>
        <w:tc>
          <w:tcPr>
            <w:tcW w:w="6403" w:type="dxa"/>
            <w:shd w:val="clear" w:color="auto" w:fill="auto"/>
            <w:vAlign w:val="center"/>
            <w:hideMark/>
          </w:tcPr>
          <w:p w14:paraId="44B06148"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Testiranje iz kapilarne krvi na HIV, HCV, HBV i sifilis</w:t>
            </w:r>
          </w:p>
        </w:tc>
        <w:tc>
          <w:tcPr>
            <w:tcW w:w="1275" w:type="dxa"/>
            <w:shd w:val="clear" w:color="auto" w:fill="auto"/>
            <w:vAlign w:val="center"/>
            <w:hideMark/>
          </w:tcPr>
          <w:p w14:paraId="3D90D6CE"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25570</w:t>
            </w:r>
          </w:p>
        </w:tc>
        <w:tc>
          <w:tcPr>
            <w:tcW w:w="1276" w:type="dxa"/>
            <w:shd w:val="clear" w:color="auto" w:fill="auto"/>
            <w:vAlign w:val="center"/>
            <w:hideMark/>
          </w:tcPr>
          <w:p w14:paraId="788D79E5"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157</w:t>
            </w:r>
          </w:p>
        </w:tc>
      </w:tr>
      <w:tr w:rsidR="008B4CB0" w:rsidRPr="008B4CB0" w14:paraId="1E896C59" w14:textId="77777777" w:rsidTr="00EA2148">
        <w:trPr>
          <w:trHeight w:val="340"/>
        </w:trPr>
        <w:tc>
          <w:tcPr>
            <w:tcW w:w="6403" w:type="dxa"/>
            <w:shd w:val="clear" w:color="auto" w:fill="auto"/>
            <w:vAlign w:val="center"/>
            <w:hideMark/>
          </w:tcPr>
          <w:p w14:paraId="5F6B3D14"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 xml:space="preserve">Izdavanje liječničkih recepata </w:t>
            </w:r>
          </w:p>
        </w:tc>
        <w:tc>
          <w:tcPr>
            <w:tcW w:w="1275" w:type="dxa"/>
            <w:shd w:val="clear" w:color="auto" w:fill="auto"/>
            <w:vAlign w:val="center"/>
            <w:hideMark/>
          </w:tcPr>
          <w:p w14:paraId="30130D92"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91101</w:t>
            </w:r>
          </w:p>
        </w:tc>
        <w:tc>
          <w:tcPr>
            <w:tcW w:w="1276" w:type="dxa"/>
            <w:shd w:val="clear" w:color="auto" w:fill="auto"/>
            <w:vAlign w:val="center"/>
            <w:hideMark/>
          </w:tcPr>
          <w:p w14:paraId="65FC63B1"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0</w:t>
            </w:r>
          </w:p>
        </w:tc>
      </w:tr>
      <w:tr w:rsidR="008B4CB0" w:rsidRPr="008B4CB0" w14:paraId="7AD20483" w14:textId="77777777" w:rsidTr="00EA2148">
        <w:trPr>
          <w:trHeight w:val="340"/>
        </w:trPr>
        <w:tc>
          <w:tcPr>
            <w:tcW w:w="6403" w:type="dxa"/>
            <w:shd w:val="clear" w:color="auto" w:fill="auto"/>
            <w:vAlign w:val="center"/>
            <w:hideMark/>
          </w:tcPr>
          <w:p w14:paraId="190E4D27"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Izvještaji za Centar za socijalnu skrb, Općinsko državno odvjetništvo, Prekršajni sud i Povjereniku Suda za Zaštitni nadzor</w:t>
            </w:r>
          </w:p>
        </w:tc>
        <w:tc>
          <w:tcPr>
            <w:tcW w:w="1275" w:type="dxa"/>
            <w:shd w:val="clear" w:color="auto" w:fill="auto"/>
            <w:vAlign w:val="center"/>
            <w:hideMark/>
          </w:tcPr>
          <w:p w14:paraId="54B29B32"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99615</w:t>
            </w:r>
          </w:p>
        </w:tc>
        <w:tc>
          <w:tcPr>
            <w:tcW w:w="1276" w:type="dxa"/>
            <w:shd w:val="clear" w:color="auto" w:fill="auto"/>
            <w:vAlign w:val="center"/>
            <w:hideMark/>
          </w:tcPr>
          <w:p w14:paraId="62F8B8AF"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765</w:t>
            </w:r>
          </w:p>
        </w:tc>
      </w:tr>
      <w:tr w:rsidR="008B4CB0" w:rsidRPr="008B4CB0" w14:paraId="086D64BF" w14:textId="77777777" w:rsidTr="00EA2148">
        <w:trPr>
          <w:trHeight w:val="340"/>
        </w:trPr>
        <w:tc>
          <w:tcPr>
            <w:tcW w:w="6403" w:type="dxa"/>
            <w:shd w:val="clear" w:color="auto" w:fill="DEEAF6"/>
            <w:vAlign w:val="center"/>
            <w:hideMark/>
          </w:tcPr>
          <w:p w14:paraId="660407DA"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 </w:t>
            </w:r>
          </w:p>
        </w:tc>
        <w:tc>
          <w:tcPr>
            <w:tcW w:w="1275" w:type="dxa"/>
            <w:shd w:val="clear" w:color="auto" w:fill="DEEAF6"/>
            <w:vAlign w:val="center"/>
            <w:hideMark/>
          </w:tcPr>
          <w:p w14:paraId="43AE368C"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DEEAF6"/>
            <w:vAlign w:val="center"/>
            <w:hideMark/>
          </w:tcPr>
          <w:p w14:paraId="0D6F7879"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r>
      <w:tr w:rsidR="008B4CB0" w:rsidRPr="008B4CB0" w14:paraId="5530B884" w14:textId="77777777" w:rsidTr="00EA2148">
        <w:trPr>
          <w:trHeight w:val="340"/>
        </w:trPr>
        <w:tc>
          <w:tcPr>
            <w:tcW w:w="6403" w:type="dxa"/>
            <w:shd w:val="clear" w:color="auto" w:fill="auto"/>
            <w:vAlign w:val="center"/>
            <w:hideMark/>
          </w:tcPr>
          <w:p w14:paraId="67BE9BFF" w14:textId="77777777" w:rsidR="00291081" w:rsidRPr="008B4CB0" w:rsidRDefault="00291081" w:rsidP="00E93DEC">
            <w:pPr>
              <w:spacing w:before="40" w:after="40" w:line="276" w:lineRule="auto"/>
              <w:jc w:val="both"/>
              <w:rPr>
                <w:rFonts w:eastAsia="Times New Roman" w:cstheme="minorHAnsi"/>
                <w:b/>
                <w:bCs/>
                <w:sz w:val="20"/>
                <w:szCs w:val="20"/>
                <w:lang w:eastAsia="hr-HR"/>
              </w:rPr>
            </w:pPr>
            <w:r w:rsidRPr="008B4CB0">
              <w:rPr>
                <w:rFonts w:eastAsia="Times New Roman" w:cstheme="minorHAnsi"/>
                <w:b/>
                <w:bCs/>
                <w:sz w:val="20"/>
                <w:szCs w:val="20"/>
                <w:lang w:eastAsia="hr-HR"/>
              </w:rPr>
              <w:t>Potrošni materijal</w:t>
            </w:r>
          </w:p>
        </w:tc>
        <w:tc>
          <w:tcPr>
            <w:tcW w:w="1275" w:type="dxa"/>
            <w:shd w:val="clear" w:color="auto" w:fill="auto"/>
            <w:vAlign w:val="center"/>
            <w:hideMark/>
          </w:tcPr>
          <w:p w14:paraId="167370B6" w14:textId="77777777" w:rsidR="00291081" w:rsidRPr="008B4CB0" w:rsidRDefault="00291081" w:rsidP="00EA2148">
            <w:pPr>
              <w:spacing w:before="40" w:after="40" w:line="276" w:lineRule="auto"/>
              <w:jc w:val="right"/>
              <w:rPr>
                <w:rFonts w:eastAsia="Times New Roman" w:cstheme="minorHAnsi"/>
                <w:b/>
                <w:bCs/>
                <w:sz w:val="20"/>
                <w:szCs w:val="20"/>
                <w:lang w:eastAsia="hr-HR"/>
              </w:rPr>
            </w:pPr>
            <w:r w:rsidRPr="008B4CB0">
              <w:rPr>
                <w:rFonts w:eastAsia="Times New Roman" w:cstheme="minorHAnsi"/>
                <w:b/>
                <w:bCs/>
                <w:sz w:val="20"/>
                <w:szCs w:val="20"/>
                <w:lang w:eastAsia="hr-HR"/>
              </w:rPr>
              <w:t> </w:t>
            </w:r>
          </w:p>
        </w:tc>
        <w:tc>
          <w:tcPr>
            <w:tcW w:w="1276" w:type="dxa"/>
            <w:shd w:val="clear" w:color="auto" w:fill="auto"/>
            <w:noWrap/>
            <w:vAlign w:val="center"/>
            <w:hideMark/>
          </w:tcPr>
          <w:p w14:paraId="65B7BF3F" w14:textId="77777777" w:rsidR="00291081" w:rsidRPr="008B4CB0" w:rsidRDefault="00291081" w:rsidP="00EA2148">
            <w:pPr>
              <w:spacing w:before="40" w:after="40" w:line="276" w:lineRule="auto"/>
              <w:jc w:val="right"/>
              <w:rPr>
                <w:rFonts w:eastAsia="Times New Roman" w:cstheme="minorHAnsi"/>
                <w:b/>
                <w:bCs/>
                <w:sz w:val="20"/>
                <w:szCs w:val="20"/>
                <w:lang w:eastAsia="hr-HR"/>
              </w:rPr>
            </w:pPr>
          </w:p>
        </w:tc>
      </w:tr>
      <w:tr w:rsidR="008B4CB0" w:rsidRPr="008B4CB0" w14:paraId="01B11EB0" w14:textId="77777777" w:rsidTr="00EA2148">
        <w:trPr>
          <w:trHeight w:val="340"/>
        </w:trPr>
        <w:tc>
          <w:tcPr>
            <w:tcW w:w="6403" w:type="dxa"/>
            <w:shd w:val="clear" w:color="auto" w:fill="auto"/>
            <w:vAlign w:val="center"/>
            <w:hideMark/>
          </w:tcPr>
          <w:p w14:paraId="4923779E"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Test pločica na jednu drogu (THC, MOP, OPI, BUP, MTD, AMP,MET, COC, BZO, MDMA, TRA, ALC)</w:t>
            </w:r>
          </w:p>
        </w:tc>
        <w:tc>
          <w:tcPr>
            <w:tcW w:w="1275" w:type="dxa"/>
            <w:shd w:val="clear" w:color="auto" w:fill="auto"/>
            <w:vAlign w:val="center"/>
            <w:hideMark/>
          </w:tcPr>
          <w:p w14:paraId="70B0D62A"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4B150D6E"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3.417</w:t>
            </w:r>
          </w:p>
        </w:tc>
      </w:tr>
      <w:tr w:rsidR="008B4CB0" w:rsidRPr="008B4CB0" w14:paraId="379A8394" w14:textId="77777777" w:rsidTr="00EA2148">
        <w:trPr>
          <w:trHeight w:val="340"/>
        </w:trPr>
        <w:tc>
          <w:tcPr>
            <w:tcW w:w="6403" w:type="dxa"/>
            <w:shd w:val="clear" w:color="auto" w:fill="auto"/>
            <w:vAlign w:val="center"/>
            <w:hideMark/>
          </w:tcPr>
          <w:p w14:paraId="02F304BB"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Test pločica na tri droge</w:t>
            </w:r>
          </w:p>
        </w:tc>
        <w:tc>
          <w:tcPr>
            <w:tcW w:w="1275" w:type="dxa"/>
            <w:shd w:val="clear" w:color="auto" w:fill="auto"/>
            <w:vAlign w:val="center"/>
            <w:hideMark/>
          </w:tcPr>
          <w:p w14:paraId="400935A7"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3C5C2F97"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1.036</w:t>
            </w:r>
          </w:p>
        </w:tc>
      </w:tr>
      <w:tr w:rsidR="008B4CB0" w:rsidRPr="008B4CB0" w14:paraId="74F30833" w14:textId="77777777" w:rsidTr="00EA2148">
        <w:trPr>
          <w:trHeight w:val="340"/>
        </w:trPr>
        <w:tc>
          <w:tcPr>
            <w:tcW w:w="6403" w:type="dxa"/>
            <w:shd w:val="clear" w:color="auto" w:fill="auto"/>
            <w:vAlign w:val="center"/>
            <w:hideMark/>
          </w:tcPr>
          <w:p w14:paraId="3DB6A8CC"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Test pločica na pet droga</w:t>
            </w:r>
          </w:p>
        </w:tc>
        <w:tc>
          <w:tcPr>
            <w:tcW w:w="1275" w:type="dxa"/>
            <w:shd w:val="clear" w:color="auto" w:fill="auto"/>
            <w:vAlign w:val="center"/>
            <w:hideMark/>
          </w:tcPr>
          <w:p w14:paraId="23766065"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0F5CC4B5"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2.959</w:t>
            </w:r>
          </w:p>
        </w:tc>
      </w:tr>
      <w:tr w:rsidR="008B4CB0" w:rsidRPr="008B4CB0" w14:paraId="33F74C8E" w14:textId="77777777" w:rsidTr="00EA2148">
        <w:trPr>
          <w:trHeight w:val="340"/>
        </w:trPr>
        <w:tc>
          <w:tcPr>
            <w:tcW w:w="6403" w:type="dxa"/>
            <w:shd w:val="clear" w:color="auto" w:fill="auto"/>
            <w:vAlign w:val="center"/>
          </w:tcPr>
          <w:p w14:paraId="2A8E926D"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Test pločica na osam droga</w:t>
            </w:r>
          </w:p>
        </w:tc>
        <w:tc>
          <w:tcPr>
            <w:tcW w:w="1275" w:type="dxa"/>
            <w:shd w:val="clear" w:color="auto" w:fill="auto"/>
            <w:vAlign w:val="center"/>
          </w:tcPr>
          <w:p w14:paraId="3A9429DA" w14:textId="77777777" w:rsidR="00291081" w:rsidRPr="008B4CB0" w:rsidRDefault="00291081" w:rsidP="00EA2148">
            <w:pPr>
              <w:spacing w:before="40" w:after="40" w:line="276" w:lineRule="auto"/>
              <w:jc w:val="right"/>
              <w:rPr>
                <w:rFonts w:eastAsia="Times New Roman" w:cstheme="minorHAnsi"/>
                <w:sz w:val="20"/>
                <w:szCs w:val="20"/>
                <w:lang w:eastAsia="hr-HR"/>
              </w:rPr>
            </w:pPr>
          </w:p>
        </w:tc>
        <w:tc>
          <w:tcPr>
            <w:tcW w:w="1276" w:type="dxa"/>
            <w:shd w:val="clear" w:color="auto" w:fill="auto"/>
            <w:vAlign w:val="center"/>
          </w:tcPr>
          <w:p w14:paraId="61166A42"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0</w:t>
            </w:r>
          </w:p>
        </w:tc>
      </w:tr>
      <w:tr w:rsidR="008B4CB0" w:rsidRPr="008B4CB0" w14:paraId="694B840E" w14:textId="77777777" w:rsidTr="00EA2148">
        <w:trPr>
          <w:trHeight w:val="340"/>
        </w:trPr>
        <w:tc>
          <w:tcPr>
            <w:tcW w:w="6403" w:type="dxa"/>
            <w:shd w:val="clear" w:color="auto" w:fill="auto"/>
            <w:vAlign w:val="center"/>
            <w:hideMark/>
          </w:tcPr>
          <w:p w14:paraId="3140B09D"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Test pločica na deset droga</w:t>
            </w:r>
          </w:p>
        </w:tc>
        <w:tc>
          <w:tcPr>
            <w:tcW w:w="1275" w:type="dxa"/>
            <w:shd w:val="clear" w:color="auto" w:fill="auto"/>
            <w:vAlign w:val="center"/>
            <w:hideMark/>
          </w:tcPr>
          <w:p w14:paraId="19C44663"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19CD0528"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969</w:t>
            </w:r>
          </w:p>
        </w:tc>
      </w:tr>
      <w:tr w:rsidR="008B4CB0" w:rsidRPr="008B4CB0" w14:paraId="66BBD87F" w14:textId="77777777" w:rsidTr="00EA2148">
        <w:trPr>
          <w:trHeight w:val="340"/>
        </w:trPr>
        <w:tc>
          <w:tcPr>
            <w:tcW w:w="6403" w:type="dxa"/>
            <w:shd w:val="clear" w:color="auto" w:fill="auto"/>
            <w:vAlign w:val="center"/>
            <w:hideMark/>
          </w:tcPr>
          <w:p w14:paraId="1115F397"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Test posuda s termometrom za uzimanje urina</w:t>
            </w:r>
          </w:p>
        </w:tc>
        <w:tc>
          <w:tcPr>
            <w:tcW w:w="1275" w:type="dxa"/>
            <w:shd w:val="clear" w:color="auto" w:fill="auto"/>
            <w:vAlign w:val="center"/>
            <w:hideMark/>
          </w:tcPr>
          <w:p w14:paraId="122EADEB"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23D2BD7B"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6.218</w:t>
            </w:r>
          </w:p>
        </w:tc>
      </w:tr>
      <w:tr w:rsidR="008B4CB0" w:rsidRPr="008B4CB0" w14:paraId="7BD869D9" w14:textId="77777777" w:rsidTr="00EA2148">
        <w:trPr>
          <w:trHeight w:val="340"/>
        </w:trPr>
        <w:tc>
          <w:tcPr>
            <w:tcW w:w="6403" w:type="dxa"/>
            <w:shd w:val="clear" w:color="auto" w:fill="auto"/>
            <w:vAlign w:val="center"/>
            <w:hideMark/>
          </w:tcPr>
          <w:p w14:paraId="4F6D5E8C"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Test pločica na HIV</w:t>
            </w:r>
          </w:p>
        </w:tc>
        <w:tc>
          <w:tcPr>
            <w:tcW w:w="1275" w:type="dxa"/>
            <w:shd w:val="clear" w:color="auto" w:fill="auto"/>
            <w:vAlign w:val="center"/>
            <w:hideMark/>
          </w:tcPr>
          <w:p w14:paraId="31D0F59B"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386AFF7E"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79</w:t>
            </w:r>
          </w:p>
        </w:tc>
      </w:tr>
      <w:tr w:rsidR="008B4CB0" w:rsidRPr="008B4CB0" w14:paraId="0668E93A" w14:textId="77777777" w:rsidTr="00EA2148">
        <w:trPr>
          <w:trHeight w:val="340"/>
        </w:trPr>
        <w:tc>
          <w:tcPr>
            <w:tcW w:w="6403" w:type="dxa"/>
            <w:shd w:val="clear" w:color="auto" w:fill="auto"/>
            <w:vAlign w:val="center"/>
            <w:hideMark/>
          </w:tcPr>
          <w:p w14:paraId="3861AB4F"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Test pločica na HCV</w:t>
            </w:r>
          </w:p>
        </w:tc>
        <w:tc>
          <w:tcPr>
            <w:tcW w:w="1275" w:type="dxa"/>
            <w:shd w:val="clear" w:color="auto" w:fill="auto"/>
            <w:vAlign w:val="center"/>
            <w:hideMark/>
          </w:tcPr>
          <w:p w14:paraId="15F5CABF"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116FBB16"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78</w:t>
            </w:r>
          </w:p>
        </w:tc>
      </w:tr>
      <w:tr w:rsidR="008B4CB0" w:rsidRPr="008B4CB0" w14:paraId="0EF679EB" w14:textId="77777777" w:rsidTr="00EA2148">
        <w:trPr>
          <w:trHeight w:val="340"/>
        </w:trPr>
        <w:tc>
          <w:tcPr>
            <w:tcW w:w="6403" w:type="dxa"/>
            <w:shd w:val="clear" w:color="auto" w:fill="DEEAF6"/>
            <w:vAlign w:val="center"/>
            <w:hideMark/>
          </w:tcPr>
          <w:p w14:paraId="01C80C53"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 </w:t>
            </w:r>
          </w:p>
        </w:tc>
        <w:tc>
          <w:tcPr>
            <w:tcW w:w="1275" w:type="dxa"/>
            <w:shd w:val="clear" w:color="auto" w:fill="DEEAF6"/>
            <w:vAlign w:val="center"/>
            <w:hideMark/>
          </w:tcPr>
          <w:p w14:paraId="728D6CBE"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DEEAF6"/>
            <w:vAlign w:val="center"/>
            <w:hideMark/>
          </w:tcPr>
          <w:p w14:paraId="3691B5C1"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r>
      <w:tr w:rsidR="008B4CB0" w:rsidRPr="008B4CB0" w14:paraId="3F1245B2" w14:textId="77777777" w:rsidTr="00EA2148">
        <w:trPr>
          <w:trHeight w:val="340"/>
        </w:trPr>
        <w:tc>
          <w:tcPr>
            <w:tcW w:w="6403" w:type="dxa"/>
            <w:shd w:val="clear" w:color="auto" w:fill="auto"/>
            <w:vAlign w:val="center"/>
            <w:hideMark/>
          </w:tcPr>
          <w:p w14:paraId="20AFE6D1" w14:textId="77777777" w:rsidR="00291081" w:rsidRPr="008B4CB0" w:rsidRDefault="00291081" w:rsidP="00E93DEC">
            <w:pPr>
              <w:spacing w:before="40" w:after="40" w:line="276" w:lineRule="auto"/>
              <w:jc w:val="both"/>
              <w:rPr>
                <w:rFonts w:eastAsia="Times New Roman" w:cstheme="minorHAnsi"/>
                <w:b/>
                <w:bCs/>
                <w:sz w:val="20"/>
                <w:szCs w:val="20"/>
                <w:lang w:eastAsia="hr-HR"/>
              </w:rPr>
            </w:pPr>
            <w:r w:rsidRPr="008B4CB0">
              <w:rPr>
                <w:rFonts w:eastAsia="Times New Roman" w:cstheme="minorHAnsi"/>
                <w:b/>
                <w:bCs/>
                <w:sz w:val="20"/>
                <w:szCs w:val="20"/>
                <w:lang w:eastAsia="hr-HR"/>
              </w:rPr>
              <w:t>Stručne edukacije djelatnika</w:t>
            </w:r>
          </w:p>
        </w:tc>
        <w:tc>
          <w:tcPr>
            <w:tcW w:w="1275" w:type="dxa"/>
            <w:shd w:val="clear" w:color="auto" w:fill="auto"/>
            <w:vAlign w:val="center"/>
            <w:hideMark/>
          </w:tcPr>
          <w:p w14:paraId="1736AD7B" w14:textId="77777777" w:rsidR="00291081" w:rsidRPr="008B4CB0" w:rsidRDefault="00291081" w:rsidP="00EA2148">
            <w:pPr>
              <w:spacing w:before="40" w:after="40" w:line="276" w:lineRule="auto"/>
              <w:jc w:val="right"/>
              <w:rPr>
                <w:rFonts w:eastAsia="Times New Roman" w:cstheme="minorHAnsi"/>
                <w:b/>
                <w:bCs/>
                <w:sz w:val="20"/>
                <w:szCs w:val="20"/>
                <w:lang w:eastAsia="hr-HR"/>
              </w:rPr>
            </w:pPr>
            <w:r w:rsidRPr="008B4CB0">
              <w:rPr>
                <w:rFonts w:eastAsia="Times New Roman" w:cstheme="minorHAnsi"/>
                <w:b/>
                <w:bCs/>
                <w:sz w:val="20"/>
                <w:szCs w:val="20"/>
                <w:lang w:eastAsia="hr-HR"/>
              </w:rPr>
              <w:t> </w:t>
            </w:r>
          </w:p>
        </w:tc>
        <w:tc>
          <w:tcPr>
            <w:tcW w:w="1276" w:type="dxa"/>
            <w:shd w:val="clear" w:color="auto" w:fill="auto"/>
            <w:vAlign w:val="center"/>
            <w:hideMark/>
          </w:tcPr>
          <w:p w14:paraId="27A9FB16"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40</w:t>
            </w:r>
          </w:p>
        </w:tc>
      </w:tr>
      <w:tr w:rsidR="008B4CB0" w:rsidRPr="008B4CB0" w14:paraId="40A3530E" w14:textId="77777777" w:rsidTr="00EA2148">
        <w:trPr>
          <w:trHeight w:val="340"/>
        </w:trPr>
        <w:tc>
          <w:tcPr>
            <w:tcW w:w="6403" w:type="dxa"/>
            <w:shd w:val="clear" w:color="auto" w:fill="DEEAF6"/>
            <w:vAlign w:val="center"/>
            <w:hideMark/>
          </w:tcPr>
          <w:p w14:paraId="3B089B2D"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 </w:t>
            </w:r>
          </w:p>
        </w:tc>
        <w:tc>
          <w:tcPr>
            <w:tcW w:w="1275" w:type="dxa"/>
            <w:shd w:val="clear" w:color="auto" w:fill="DEEAF6"/>
            <w:vAlign w:val="center"/>
            <w:hideMark/>
          </w:tcPr>
          <w:p w14:paraId="5435DB32"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DEEAF6"/>
            <w:vAlign w:val="center"/>
            <w:hideMark/>
          </w:tcPr>
          <w:p w14:paraId="312702CD"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r>
      <w:tr w:rsidR="008B4CB0" w:rsidRPr="008B4CB0" w14:paraId="1FE58339" w14:textId="77777777" w:rsidTr="00EA2148">
        <w:trPr>
          <w:trHeight w:val="340"/>
        </w:trPr>
        <w:tc>
          <w:tcPr>
            <w:tcW w:w="6403" w:type="dxa"/>
            <w:shd w:val="clear" w:color="auto" w:fill="auto"/>
            <w:vAlign w:val="center"/>
            <w:hideMark/>
          </w:tcPr>
          <w:p w14:paraId="54B61F18" w14:textId="77777777" w:rsidR="00291081" w:rsidRPr="008B4CB0" w:rsidRDefault="00291081" w:rsidP="00E93DEC">
            <w:pPr>
              <w:spacing w:before="40" w:after="40" w:line="276" w:lineRule="auto"/>
              <w:jc w:val="both"/>
              <w:rPr>
                <w:rFonts w:eastAsia="Times New Roman" w:cstheme="minorHAnsi"/>
                <w:b/>
                <w:bCs/>
                <w:sz w:val="20"/>
                <w:szCs w:val="20"/>
                <w:lang w:eastAsia="hr-HR"/>
              </w:rPr>
            </w:pPr>
            <w:r w:rsidRPr="008B4CB0">
              <w:rPr>
                <w:rFonts w:eastAsia="Times New Roman" w:cstheme="minorHAnsi"/>
                <w:b/>
                <w:bCs/>
                <w:sz w:val="20"/>
                <w:szCs w:val="20"/>
                <w:lang w:eastAsia="hr-HR"/>
              </w:rPr>
              <w:lastRenderedPageBreak/>
              <w:t>Preventivne aktivnosti</w:t>
            </w:r>
          </w:p>
        </w:tc>
        <w:tc>
          <w:tcPr>
            <w:tcW w:w="1275" w:type="dxa"/>
            <w:shd w:val="clear" w:color="auto" w:fill="auto"/>
            <w:vAlign w:val="center"/>
            <w:hideMark/>
          </w:tcPr>
          <w:p w14:paraId="69D3C1D8" w14:textId="77777777" w:rsidR="00291081" w:rsidRPr="008B4CB0" w:rsidRDefault="00291081" w:rsidP="00EA2148">
            <w:pPr>
              <w:spacing w:before="40" w:after="40" w:line="276" w:lineRule="auto"/>
              <w:jc w:val="right"/>
              <w:rPr>
                <w:rFonts w:eastAsia="Times New Roman" w:cstheme="minorHAnsi"/>
                <w:b/>
                <w:bCs/>
                <w:sz w:val="20"/>
                <w:szCs w:val="20"/>
                <w:lang w:eastAsia="hr-HR"/>
              </w:rPr>
            </w:pPr>
            <w:r w:rsidRPr="008B4CB0">
              <w:rPr>
                <w:rFonts w:eastAsia="Times New Roman" w:cstheme="minorHAnsi"/>
                <w:b/>
                <w:bCs/>
                <w:sz w:val="20"/>
                <w:szCs w:val="20"/>
                <w:lang w:eastAsia="hr-HR"/>
              </w:rPr>
              <w:t> </w:t>
            </w:r>
          </w:p>
        </w:tc>
        <w:tc>
          <w:tcPr>
            <w:tcW w:w="1276" w:type="dxa"/>
            <w:shd w:val="clear" w:color="auto" w:fill="auto"/>
            <w:vAlign w:val="center"/>
            <w:hideMark/>
          </w:tcPr>
          <w:p w14:paraId="7BC06B69"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r>
      <w:tr w:rsidR="008B4CB0" w:rsidRPr="008B4CB0" w14:paraId="28E65CBF" w14:textId="77777777" w:rsidTr="00EA2148">
        <w:trPr>
          <w:trHeight w:val="340"/>
        </w:trPr>
        <w:tc>
          <w:tcPr>
            <w:tcW w:w="6403" w:type="dxa"/>
            <w:shd w:val="clear" w:color="auto" w:fill="auto"/>
            <w:vAlign w:val="center"/>
            <w:hideMark/>
          </w:tcPr>
          <w:p w14:paraId="42E7E0B9"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Predavanje, poster prezentacije</w:t>
            </w:r>
          </w:p>
        </w:tc>
        <w:tc>
          <w:tcPr>
            <w:tcW w:w="1275" w:type="dxa"/>
            <w:shd w:val="clear" w:color="auto" w:fill="auto"/>
            <w:vAlign w:val="center"/>
            <w:hideMark/>
          </w:tcPr>
          <w:p w14:paraId="54A4E9D4"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55AB54F0"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37</w:t>
            </w:r>
          </w:p>
        </w:tc>
      </w:tr>
      <w:tr w:rsidR="008B4CB0" w:rsidRPr="008B4CB0" w14:paraId="27AC317F" w14:textId="77777777" w:rsidTr="00EA2148">
        <w:trPr>
          <w:trHeight w:val="340"/>
        </w:trPr>
        <w:tc>
          <w:tcPr>
            <w:tcW w:w="6403" w:type="dxa"/>
            <w:shd w:val="clear" w:color="auto" w:fill="auto"/>
            <w:vAlign w:val="center"/>
            <w:hideMark/>
          </w:tcPr>
          <w:p w14:paraId="2880D1E5"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Tribine/Okrugli stol</w:t>
            </w:r>
          </w:p>
        </w:tc>
        <w:tc>
          <w:tcPr>
            <w:tcW w:w="1275" w:type="dxa"/>
            <w:shd w:val="clear" w:color="auto" w:fill="auto"/>
            <w:vAlign w:val="center"/>
            <w:hideMark/>
          </w:tcPr>
          <w:p w14:paraId="7101151B"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5193A19F"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11</w:t>
            </w:r>
          </w:p>
        </w:tc>
      </w:tr>
      <w:tr w:rsidR="008B4CB0" w:rsidRPr="008B4CB0" w14:paraId="3B14725F" w14:textId="77777777" w:rsidTr="00EA2148">
        <w:trPr>
          <w:trHeight w:val="340"/>
        </w:trPr>
        <w:tc>
          <w:tcPr>
            <w:tcW w:w="6403" w:type="dxa"/>
            <w:shd w:val="clear" w:color="auto" w:fill="auto"/>
            <w:vAlign w:val="center"/>
            <w:hideMark/>
          </w:tcPr>
          <w:p w14:paraId="13F39BB9"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Edukativni seminar/radionice-(</w:t>
            </w:r>
            <w:proofErr w:type="spellStart"/>
            <w:r w:rsidRPr="008B4CB0">
              <w:rPr>
                <w:rFonts w:eastAsia="Times New Roman" w:cstheme="minorHAnsi"/>
                <w:sz w:val="20"/>
                <w:szCs w:val="20"/>
                <w:lang w:eastAsia="hr-HR"/>
              </w:rPr>
              <w:t>uč</w:t>
            </w:r>
            <w:proofErr w:type="spellEnd"/>
            <w:r w:rsidRPr="008B4CB0">
              <w:rPr>
                <w:rFonts w:eastAsia="Times New Roman" w:cstheme="minorHAnsi"/>
                <w:sz w:val="20"/>
                <w:szCs w:val="20"/>
                <w:lang w:eastAsia="hr-HR"/>
              </w:rPr>
              <w:t>.,</w:t>
            </w:r>
            <w:proofErr w:type="spellStart"/>
            <w:r w:rsidRPr="008B4CB0">
              <w:rPr>
                <w:rFonts w:eastAsia="Times New Roman" w:cstheme="minorHAnsi"/>
                <w:sz w:val="20"/>
                <w:szCs w:val="20"/>
                <w:lang w:eastAsia="hr-HR"/>
              </w:rPr>
              <w:t>studenti,roditelji</w:t>
            </w:r>
            <w:proofErr w:type="spellEnd"/>
            <w:r w:rsidRPr="008B4CB0">
              <w:rPr>
                <w:rFonts w:eastAsia="Times New Roman" w:cstheme="minorHAnsi"/>
                <w:sz w:val="20"/>
                <w:szCs w:val="20"/>
                <w:lang w:eastAsia="hr-HR"/>
              </w:rPr>
              <w:t>.)</w:t>
            </w:r>
          </w:p>
        </w:tc>
        <w:tc>
          <w:tcPr>
            <w:tcW w:w="1275" w:type="dxa"/>
            <w:shd w:val="clear" w:color="auto" w:fill="auto"/>
            <w:vAlign w:val="center"/>
            <w:hideMark/>
          </w:tcPr>
          <w:p w14:paraId="03A9BFBC"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222D3344"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44</w:t>
            </w:r>
          </w:p>
        </w:tc>
      </w:tr>
      <w:tr w:rsidR="008B4CB0" w:rsidRPr="008B4CB0" w14:paraId="5C3014AD" w14:textId="77777777" w:rsidTr="00EA2148">
        <w:trPr>
          <w:trHeight w:val="340"/>
        </w:trPr>
        <w:tc>
          <w:tcPr>
            <w:tcW w:w="6403" w:type="dxa"/>
            <w:shd w:val="clear" w:color="auto" w:fill="auto"/>
            <w:vAlign w:val="center"/>
            <w:hideMark/>
          </w:tcPr>
          <w:p w14:paraId="1A7488F8" w14:textId="77777777" w:rsidR="00291081" w:rsidRPr="008B4CB0" w:rsidRDefault="00291081" w:rsidP="00E93DEC">
            <w:pPr>
              <w:spacing w:before="40" w:after="40" w:line="276" w:lineRule="auto"/>
              <w:jc w:val="both"/>
              <w:rPr>
                <w:rFonts w:eastAsia="Times New Roman" w:cstheme="minorHAnsi"/>
                <w:sz w:val="20"/>
                <w:szCs w:val="20"/>
                <w:lang w:eastAsia="hr-HR"/>
              </w:rPr>
            </w:pPr>
            <w:proofErr w:type="spellStart"/>
            <w:r w:rsidRPr="008B4CB0">
              <w:rPr>
                <w:rFonts w:eastAsia="Times New Roman" w:cstheme="minorHAnsi"/>
                <w:sz w:val="20"/>
                <w:szCs w:val="20"/>
                <w:lang w:eastAsia="hr-HR"/>
              </w:rPr>
              <w:t>EdukativnI</w:t>
            </w:r>
            <w:proofErr w:type="spellEnd"/>
            <w:r w:rsidRPr="008B4CB0">
              <w:rPr>
                <w:rFonts w:eastAsia="Times New Roman" w:cstheme="minorHAnsi"/>
                <w:sz w:val="20"/>
                <w:szCs w:val="20"/>
                <w:lang w:eastAsia="hr-HR"/>
              </w:rPr>
              <w:t xml:space="preserve"> seminar/radionice (za profesionalce)</w:t>
            </w:r>
          </w:p>
        </w:tc>
        <w:tc>
          <w:tcPr>
            <w:tcW w:w="1275" w:type="dxa"/>
            <w:shd w:val="clear" w:color="auto" w:fill="auto"/>
            <w:vAlign w:val="center"/>
            <w:hideMark/>
          </w:tcPr>
          <w:p w14:paraId="03B75F80"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2CD756F7"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20</w:t>
            </w:r>
          </w:p>
        </w:tc>
      </w:tr>
      <w:tr w:rsidR="008B4CB0" w:rsidRPr="008B4CB0" w14:paraId="482528F2" w14:textId="77777777" w:rsidTr="00EA2148">
        <w:trPr>
          <w:trHeight w:val="340"/>
        </w:trPr>
        <w:tc>
          <w:tcPr>
            <w:tcW w:w="6403" w:type="dxa"/>
            <w:shd w:val="clear" w:color="auto" w:fill="auto"/>
            <w:vAlign w:val="center"/>
            <w:hideMark/>
          </w:tcPr>
          <w:p w14:paraId="3B960D9C"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Rad u malim grupama</w:t>
            </w:r>
          </w:p>
        </w:tc>
        <w:tc>
          <w:tcPr>
            <w:tcW w:w="1275" w:type="dxa"/>
            <w:shd w:val="clear" w:color="auto" w:fill="auto"/>
            <w:vAlign w:val="center"/>
            <w:hideMark/>
          </w:tcPr>
          <w:p w14:paraId="0694EE92"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1A9102CD"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26</w:t>
            </w:r>
          </w:p>
        </w:tc>
      </w:tr>
      <w:tr w:rsidR="008B4CB0" w:rsidRPr="008B4CB0" w14:paraId="01EEB5D9" w14:textId="77777777" w:rsidTr="00EA2148">
        <w:trPr>
          <w:trHeight w:val="340"/>
        </w:trPr>
        <w:tc>
          <w:tcPr>
            <w:tcW w:w="6403" w:type="dxa"/>
            <w:shd w:val="clear" w:color="auto" w:fill="auto"/>
            <w:vAlign w:val="center"/>
            <w:hideMark/>
          </w:tcPr>
          <w:p w14:paraId="54A0A7C6"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Savjetodavni i edukacijski rad s djelatnicima škola za ŠPP (aktivnosti vezane uz škole)</w:t>
            </w:r>
          </w:p>
        </w:tc>
        <w:tc>
          <w:tcPr>
            <w:tcW w:w="1275" w:type="dxa"/>
            <w:shd w:val="clear" w:color="auto" w:fill="auto"/>
            <w:vAlign w:val="center"/>
            <w:hideMark/>
          </w:tcPr>
          <w:p w14:paraId="32514B4B"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73C25974"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177</w:t>
            </w:r>
          </w:p>
        </w:tc>
      </w:tr>
      <w:tr w:rsidR="008B4CB0" w:rsidRPr="008B4CB0" w14:paraId="192A5AAA" w14:textId="77777777" w:rsidTr="00EA2148">
        <w:trPr>
          <w:trHeight w:val="340"/>
        </w:trPr>
        <w:tc>
          <w:tcPr>
            <w:tcW w:w="6403" w:type="dxa"/>
            <w:shd w:val="clear" w:color="auto" w:fill="auto"/>
            <w:vAlign w:val="center"/>
            <w:hideMark/>
          </w:tcPr>
          <w:p w14:paraId="3DC2FF4D"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Programske aktivnostima izvan redovnih programa (sastanci, JZ akcije, projekti…)</w:t>
            </w:r>
          </w:p>
        </w:tc>
        <w:tc>
          <w:tcPr>
            <w:tcW w:w="1275" w:type="dxa"/>
            <w:shd w:val="clear" w:color="auto" w:fill="auto"/>
            <w:vAlign w:val="center"/>
            <w:hideMark/>
          </w:tcPr>
          <w:p w14:paraId="7CC91306"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48EBCD28"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60</w:t>
            </w:r>
          </w:p>
        </w:tc>
      </w:tr>
      <w:tr w:rsidR="008B4CB0" w:rsidRPr="008B4CB0" w14:paraId="2BE64803" w14:textId="77777777" w:rsidTr="00EA2148">
        <w:trPr>
          <w:trHeight w:val="340"/>
        </w:trPr>
        <w:tc>
          <w:tcPr>
            <w:tcW w:w="6403" w:type="dxa"/>
            <w:shd w:val="clear" w:color="auto" w:fill="auto"/>
            <w:vAlign w:val="center"/>
            <w:hideMark/>
          </w:tcPr>
          <w:p w14:paraId="08E4EB27"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 xml:space="preserve">Sudjelovanje u posebnim programima - </w:t>
            </w:r>
            <w:proofErr w:type="spellStart"/>
            <w:r w:rsidRPr="008B4CB0">
              <w:rPr>
                <w:rFonts w:eastAsia="Times New Roman" w:cstheme="minorHAnsi"/>
                <w:sz w:val="20"/>
                <w:szCs w:val="20"/>
                <w:lang w:eastAsia="hr-HR"/>
              </w:rPr>
              <w:t>facebook</w:t>
            </w:r>
            <w:proofErr w:type="spellEnd"/>
            <w:r w:rsidRPr="008B4CB0">
              <w:rPr>
                <w:rFonts w:eastAsia="Times New Roman" w:cstheme="minorHAnsi"/>
                <w:sz w:val="20"/>
                <w:szCs w:val="20"/>
                <w:lang w:eastAsia="hr-HR"/>
              </w:rPr>
              <w:t>, on-line podrška LOM-a</w:t>
            </w:r>
          </w:p>
        </w:tc>
        <w:tc>
          <w:tcPr>
            <w:tcW w:w="1275" w:type="dxa"/>
            <w:shd w:val="clear" w:color="auto" w:fill="auto"/>
            <w:vAlign w:val="center"/>
            <w:hideMark/>
          </w:tcPr>
          <w:p w14:paraId="511DDDE8"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01D6E39A"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192</w:t>
            </w:r>
          </w:p>
        </w:tc>
      </w:tr>
      <w:tr w:rsidR="008B4CB0" w:rsidRPr="008B4CB0" w14:paraId="4CC76489" w14:textId="77777777" w:rsidTr="00EA2148">
        <w:trPr>
          <w:trHeight w:val="340"/>
        </w:trPr>
        <w:tc>
          <w:tcPr>
            <w:tcW w:w="6403" w:type="dxa"/>
            <w:shd w:val="clear" w:color="auto" w:fill="auto"/>
            <w:vAlign w:val="center"/>
            <w:hideMark/>
          </w:tcPr>
          <w:p w14:paraId="3C65765B"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Organizacija i sudjelovanje u trajnoj edukaciji zdravstvenih djelatnika**</w:t>
            </w:r>
          </w:p>
        </w:tc>
        <w:tc>
          <w:tcPr>
            <w:tcW w:w="1275" w:type="dxa"/>
            <w:shd w:val="clear" w:color="auto" w:fill="auto"/>
            <w:vAlign w:val="center"/>
            <w:hideMark/>
          </w:tcPr>
          <w:p w14:paraId="1B7A54AE"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3F0F65F6"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42</w:t>
            </w:r>
          </w:p>
        </w:tc>
      </w:tr>
      <w:tr w:rsidR="008B4CB0" w:rsidRPr="008B4CB0" w14:paraId="5E647BE3" w14:textId="77777777" w:rsidTr="00EA2148">
        <w:trPr>
          <w:trHeight w:val="340"/>
        </w:trPr>
        <w:tc>
          <w:tcPr>
            <w:tcW w:w="6403" w:type="dxa"/>
            <w:shd w:val="clear" w:color="auto" w:fill="auto"/>
            <w:vAlign w:val="center"/>
            <w:hideMark/>
          </w:tcPr>
          <w:p w14:paraId="1868B144"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Suradnja s nevladinim udrugama i organizacijama</w:t>
            </w:r>
          </w:p>
        </w:tc>
        <w:tc>
          <w:tcPr>
            <w:tcW w:w="1275" w:type="dxa"/>
            <w:shd w:val="clear" w:color="auto" w:fill="auto"/>
            <w:vAlign w:val="center"/>
            <w:hideMark/>
          </w:tcPr>
          <w:p w14:paraId="03653AD9"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5D8F52B3"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21</w:t>
            </w:r>
          </w:p>
        </w:tc>
      </w:tr>
      <w:tr w:rsidR="008B4CB0" w:rsidRPr="008B4CB0" w14:paraId="730509A9" w14:textId="77777777" w:rsidTr="00EA2148">
        <w:trPr>
          <w:trHeight w:val="340"/>
        </w:trPr>
        <w:tc>
          <w:tcPr>
            <w:tcW w:w="6403" w:type="dxa"/>
            <w:shd w:val="clear" w:color="auto" w:fill="auto"/>
            <w:vAlign w:val="center"/>
            <w:hideMark/>
          </w:tcPr>
          <w:p w14:paraId="4FF18BA8"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Sudjelovanje u radijskim i TV emisijama</w:t>
            </w:r>
          </w:p>
        </w:tc>
        <w:tc>
          <w:tcPr>
            <w:tcW w:w="1275" w:type="dxa"/>
            <w:shd w:val="clear" w:color="auto" w:fill="auto"/>
            <w:vAlign w:val="center"/>
            <w:hideMark/>
          </w:tcPr>
          <w:p w14:paraId="00877DDB"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68F3FB85"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7</w:t>
            </w:r>
          </w:p>
        </w:tc>
      </w:tr>
      <w:tr w:rsidR="008B4CB0" w:rsidRPr="008B4CB0" w14:paraId="7A2BBD4C" w14:textId="77777777" w:rsidTr="00EA2148">
        <w:trPr>
          <w:trHeight w:val="340"/>
        </w:trPr>
        <w:tc>
          <w:tcPr>
            <w:tcW w:w="6403" w:type="dxa"/>
            <w:shd w:val="clear" w:color="auto" w:fill="auto"/>
            <w:vAlign w:val="center"/>
            <w:hideMark/>
          </w:tcPr>
          <w:p w14:paraId="235096BA"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Suradnja s medijima</w:t>
            </w:r>
          </w:p>
        </w:tc>
        <w:tc>
          <w:tcPr>
            <w:tcW w:w="1275" w:type="dxa"/>
            <w:shd w:val="clear" w:color="auto" w:fill="auto"/>
            <w:vAlign w:val="center"/>
            <w:hideMark/>
          </w:tcPr>
          <w:p w14:paraId="65B31AA3"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2311BA7B"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18</w:t>
            </w:r>
          </w:p>
        </w:tc>
      </w:tr>
      <w:tr w:rsidR="008B4CB0" w:rsidRPr="008B4CB0" w14:paraId="0DC86610" w14:textId="77777777" w:rsidTr="00EA2148">
        <w:trPr>
          <w:trHeight w:val="340"/>
        </w:trPr>
        <w:tc>
          <w:tcPr>
            <w:tcW w:w="6403" w:type="dxa"/>
            <w:shd w:val="clear" w:color="auto" w:fill="auto"/>
            <w:vAlign w:val="center"/>
            <w:hideMark/>
          </w:tcPr>
          <w:p w14:paraId="7B0A0AC9" w14:textId="77777777" w:rsidR="00291081" w:rsidRPr="008B4CB0" w:rsidRDefault="00291081" w:rsidP="00E93DEC">
            <w:pPr>
              <w:spacing w:before="40" w:after="40" w:line="276" w:lineRule="auto"/>
              <w:jc w:val="both"/>
              <w:rPr>
                <w:rFonts w:eastAsia="Times New Roman" w:cstheme="minorHAnsi"/>
                <w:sz w:val="20"/>
                <w:szCs w:val="20"/>
                <w:lang w:eastAsia="hr-HR"/>
              </w:rPr>
            </w:pPr>
            <w:r w:rsidRPr="008B4CB0">
              <w:rPr>
                <w:rFonts w:eastAsia="Times New Roman" w:cstheme="minorHAnsi"/>
                <w:sz w:val="20"/>
                <w:szCs w:val="20"/>
                <w:lang w:eastAsia="hr-HR"/>
              </w:rPr>
              <w:t>Obilježavanje važnijih datuma</w:t>
            </w:r>
          </w:p>
        </w:tc>
        <w:tc>
          <w:tcPr>
            <w:tcW w:w="1275" w:type="dxa"/>
            <w:shd w:val="clear" w:color="auto" w:fill="auto"/>
            <w:vAlign w:val="center"/>
            <w:hideMark/>
          </w:tcPr>
          <w:p w14:paraId="4B4CBCBA"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c>
          <w:tcPr>
            <w:tcW w:w="1276" w:type="dxa"/>
            <w:shd w:val="clear" w:color="auto" w:fill="auto"/>
            <w:vAlign w:val="center"/>
            <w:hideMark/>
          </w:tcPr>
          <w:p w14:paraId="59F10136"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3</w:t>
            </w:r>
          </w:p>
        </w:tc>
      </w:tr>
      <w:tr w:rsidR="008B4CB0" w:rsidRPr="008B4CB0" w14:paraId="21767074" w14:textId="77777777" w:rsidTr="00EA2148">
        <w:trPr>
          <w:trHeight w:val="340"/>
        </w:trPr>
        <w:tc>
          <w:tcPr>
            <w:tcW w:w="6403" w:type="dxa"/>
            <w:shd w:val="clear" w:color="auto" w:fill="DEEAF6"/>
            <w:noWrap/>
            <w:vAlign w:val="bottom"/>
            <w:hideMark/>
          </w:tcPr>
          <w:p w14:paraId="5C002770" w14:textId="77777777" w:rsidR="00291081" w:rsidRPr="008B4CB0" w:rsidRDefault="00291081" w:rsidP="00E93DEC">
            <w:pPr>
              <w:spacing w:before="40" w:after="40" w:line="276" w:lineRule="auto"/>
              <w:jc w:val="both"/>
              <w:rPr>
                <w:rFonts w:eastAsia="Times New Roman" w:cstheme="minorHAnsi"/>
                <w:b/>
                <w:bCs/>
                <w:sz w:val="20"/>
                <w:szCs w:val="20"/>
                <w:lang w:eastAsia="hr-HR"/>
              </w:rPr>
            </w:pPr>
          </w:p>
        </w:tc>
        <w:tc>
          <w:tcPr>
            <w:tcW w:w="1275" w:type="dxa"/>
            <w:shd w:val="clear" w:color="auto" w:fill="DEEAF6"/>
            <w:noWrap/>
            <w:vAlign w:val="center"/>
            <w:hideMark/>
          </w:tcPr>
          <w:p w14:paraId="0CF5D34D" w14:textId="77777777" w:rsidR="00291081" w:rsidRPr="008B4CB0" w:rsidRDefault="00291081" w:rsidP="00EA2148">
            <w:pPr>
              <w:spacing w:before="40" w:after="40" w:line="276" w:lineRule="auto"/>
              <w:jc w:val="right"/>
              <w:rPr>
                <w:rFonts w:eastAsia="Times New Roman" w:cstheme="minorHAnsi"/>
                <w:b/>
                <w:bCs/>
                <w:sz w:val="20"/>
                <w:szCs w:val="20"/>
                <w:lang w:eastAsia="hr-HR"/>
              </w:rPr>
            </w:pPr>
            <w:r w:rsidRPr="008B4CB0">
              <w:rPr>
                <w:rFonts w:eastAsia="Times New Roman" w:cstheme="minorHAnsi"/>
                <w:b/>
                <w:bCs/>
                <w:sz w:val="20"/>
                <w:szCs w:val="20"/>
                <w:lang w:eastAsia="hr-HR"/>
              </w:rPr>
              <w:t> </w:t>
            </w:r>
          </w:p>
        </w:tc>
        <w:tc>
          <w:tcPr>
            <w:tcW w:w="1276" w:type="dxa"/>
            <w:shd w:val="clear" w:color="auto" w:fill="DEEAF6"/>
            <w:noWrap/>
            <w:vAlign w:val="center"/>
            <w:hideMark/>
          </w:tcPr>
          <w:p w14:paraId="4DB7DBC2" w14:textId="77777777" w:rsidR="00291081" w:rsidRPr="008B4CB0" w:rsidRDefault="00291081" w:rsidP="00EA2148">
            <w:pPr>
              <w:spacing w:before="40" w:after="40" w:line="276" w:lineRule="auto"/>
              <w:jc w:val="right"/>
              <w:rPr>
                <w:rFonts w:eastAsia="Times New Roman" w:cstheme="minorHAnsi"/>
                <w:sz w:val="20"/>
                <w:szCs w:val="20"/>
                <w:lang w:eastAsia="hr-HR"/>
              </w:rPr>
            </w:pPr>
            <w:r w:rsidRPr="008B4CB0">
              <w:rPr>
                <w:rFonts w:eastAsia="Times New Roman" w:cstheme="minorHAnsi"/>
                <w:sz w:val="20"/>
                <w:szCs w:val="20"/>
                <w:lang w:eastAsia="hr-HR"/>
              </w:rPr>
              <w:t> </w:t>
            </w:r>
          </w:p>
        </w:tc>
      </w:tr>
    </w:tbl>
    <w:p w14:paraId="0E621538" w14:textId="1F8B0BD3" w:rsidR="005E0732" w:rsidRPr="008B4CB0" w:rsidRDefault="005E0732" w:rsidP="00E93DEC">
      <w:pPr>
        <w:spacing w:before="40" w:after="40" w:line="276" w:lineRule="auto"/>
        <w:jc w:val="both"/>
        <w:rPr>
          <w:rFonts w:cstheme="minorHAnsi"/>
        </w:rPr>
      </w:pPr>
    </w:p>
    <w:p w14:paraId="345171CC" w14:textId="77777777" w:rsidR="005E0732" w:rsidRPr="008B4CB0" w:rsidRDefault="005E0732" w:rsidP="00E93DEC">
      <w:pPr>
        <w:spacing w:before="40" w:after="40" w:line="276" w:lineRule="auto"/>
        <w:jc w:val="both"/>
        <w:rPr>
          <w:rFonts w:cstheme="minorHAnsi"/>
        </w:rPr>
      </w:pPr>
      <w:r w:rsidRPr="008B4CB0">
        <w:rPr>
          <w:rFonts w:cstheme="minorHAnsi"/>
        </w:rPr>
        <w:br w:type="page"/>
      </w:r>
    </w:p>
    <w:p w14:paraId="33877846" w14:textId="77777777" w:rsidR="005E0732" w:rsidRPr="008B4CB0" w:rsidRDefault="005E0732" w:rsidP="00EA2148">
      <w:pPr>
        <w:pStyle w:val="Naslov1"/>
        <w:numPr>
          <w:ilvl w:val="0"/>
          <w:numId w:val="22"/>
        </w:numPr>
        <w:spacing w:after="240"/>
        <w:ind w:left="357" w:hanging="357"/>
        <w:rPr>
          <w:rStyle w:val="Naslov1Char"/>
          <w:rFonts w:eastAsia="Calibri"/>
          <w:color w:val="auto"/>
        </w:rPr>
      </w:pPr>
      <w:bookmarkStart w:id="29" w:name="_Toc501453128"/>
      <w:bookmarkStart w:id="30" w:name="_Toc531340178"/>
      <w:bookmarkStart w:id="31" w:name="_Toc532895756"/>
      <w:bookmarkStart w:id="32" w:name="_Toc34125337"/>
      <w:bookmarkStart w:id="33" w:name="_Toc34125822"/>
      <w:r w:rsidRPr="008B4CB0">
        <w:rPr>
          <w:rStyle w:val="Naslov1Char"/>
          <w:rFonts w:eastAsia="Calibri"/>
          <w:color w:val="auto"/>
        </w:rPr>
        <w:lastRenderedPageBreak/>
        <w:t>SLUŽBA ZA ZNANOST I NASTAVU</w:t>
      </w:r>
      <w:bookmarkEnd w:id="29"/>
      <w:bookmarkEnd w:id="30"/>
      <w:bookmarkEnd w:id="31"/>
      <w:bookmarkEnd w:id="32"/>
      <w:bookmarkEnd w:id="33"/>
    </w:p>
    <w:p w14:paraId="6F1DF51C" w14:textId="77777777" w:rsidR="005E0732" w:rsidRPr="008B4CB0" w:rsidRDefault="005E0732" w:rsidP="00EA2148">
      <w:pPr>
        <w:spacing w:before="240" w:after="120" w:line="276" w:lineRule="auto"/>
        <w:jc w:val="both"/>
        <w:rPr>
          <w:rFonts w:cstheme="minorHAnsi"/>
          <w:b/>
          <w:bCs/>
        </w:rPr>
      </w:pPr>
      <w:r w:rsidRPr="008B4CB0">
        <w:rPr>
          <w:rFonts w:cstheme="minorHAnsi"/>
          <w:b/>
          <w:bCs/>
        </w:rPr>
        <w:t>1. Sažetak djelokruga rada</w:t>
      </w:r>
    </w:p>
    <w:p w14:paraId="6B5131A6" w14:textId="77777777" w:rsidR="005E0732" w:rsidRPr="008B4CB0" w:rsidRDefault="005E0732" w:rsidP="00E93DEC">
      <w:pPr>
        <w:spacing w:before="40" w:after="40" w:line="276" w:lineRule="auto"/>
        <w:jc w:val="both"/>
        <w:rPr>
          <w:rFonts w:cstheme="minorHAnsi"/>
        </w:rPr>
      </w:pPr>
      <w:r w:rsidRPr="008B4CB0">
        <w:rPr>
          <w:rFonts w:cstheme="minorHAnsi"/>
        </w:rPr>
        <w:t xml:space="preserve">Služba promiče, organizira i koordinira znanstveno-istraživački rad i nastavu u Zavodu, potiče interdisciplinarne znanstvene projekte iz područja javnog zdravstva i zdravstvene zaštite te srodnih područja, kojima je cilj istražiti čimbenike očuvanja zdravlja, temeljeno na populacijskim karakteristikama, ali i individualnim karakteristikama i čimbenicima okoliša. </w:t>
      </w:r>
    </w:p>
    <w:p w14:paraId="24EA9E86" w14:textId="77777777" w:rsidR="005E0732" w:rsidRPr="008B4CB0" w:rsidRDefault="005E0732" w:rsidP="00E93DEC">
      <w:pPr>
        <w:spacing w:before="40" w:after="40" w:line="276" w:lineRule="auto"/>
        <w:jc w:val="both"/>
        <w:rPr>
          <w:rFonts w:cstheme="minorHAnsi"/>
        </w:rPr>
      </w:pPr>
      <w:r w:rsidRPr="008B4CB0">
        <w:rPr>
          <w:rFonts w:cstheme="minorHAnsi"/>
        </w:rPr>
        <w:t xml:space="preserve">Koordinira planiranje i provedbu projekata kojih je nositelj Zavod ili druge institucije (medicinski fakulteti, instituti i drugo). </w:t>
      </w:r>
    </w:p>
    <w:p w14:paraId="57D03FD6" w14:textId="77777777" w:rsidR="005E0732" w:rsidRPr="008B4CB0" w:rsidRDefault="005E0732" w:rsidP="00E93DEC">
      <w:pPr>
        <w:spacing w:before="40" w:after="40" w:line="276" w:lineRule="auto"/>
        <w:jc w:val="both"/>
        <w:rPr>
          <w:rFonts w:cstheme="minorHAnsi"/>
        </w:rPr>
      </w:pPr>
      <w:r w:rsidRPr="008B4CB0">
        <w:rPr>
          <w:rFonts w:cstheme="minorHAnsi"/>
        </w:rPr>
        <w:t xml:space="preserve">Pomaže pojedincima u planiranju, provedbi projekata ili u odabiru metodologije ili traženja resursa (financijskih i materijalnih). </w:t>
      </w:r>
    </w:p>
    <w:p w14:paraId="6B2DE7AE" w14:textId="77777777" w:rsidR="005E0732" w:rsidRPr="008B4CB0" w:rsidRDefault="005E0732" w:rsidP="00E93DEC">
      <w:pPr>
        <w:spacing w:before="40" w:after="40" w:line="276" w:lineRule="auto"/>
        <w:jc w:val="both"/>
        <w:rPr>
          <w:rFonts w:cstheme="minorHAnsi"/>
        </w:rPr>
      </w:pPr>
      <w:r w:rsidRPr="008B4CB0">
        <w:rPr>
          <w:rFonts w:cstheme="minorHAnsi"/>
        </w:rPr>
        <w:t xml:space="preserve">Služba koordinira rad Referentnog centra za zaštitu zdravlja starijih osoba, Referentnog centra za bjesnoću, Referentnog centra za </w:t>
      </w:r>
      <w:proofErr w:type="spellStart"/>
      <w:r w:rsidRPr="008B4CB0">
        <w:rPr>
          <w:rFonts w:cstheme="minorHAnsi"/>
        </w:rPr>
        <w:t>farmakoepidemiologiju</w:t>
      </w:r>
      <w:proofErr w:type="spellEnd"/>
      <w:r w:rsidRPr="008B4CB0">
        <w:rPr>
          <w:rFonts w:cstheme="minorHAnsi"/>
        </w:rPr>
        <w:t>, Referentnog centra za analize zdravstvene ispravnosti hrane i Referentnog centra za dijagnostiku spolno prenosivih infekcija.</w:t>
      </w:r>
    </w:p>
    <w:p w14:paraId="5B1DF07A" w14:textId="77777777" w:rsidR="005E0732" w:rsidRPr="008B4CB0" w:rsidRDefault="005E0732" w:rsidP="00E93DEC">
      <w:pPr>
        <w:spacing w:before="40" w:after="40" w:line="276" w:lineRule="auto"/>
        <w:jc w:val="both"/>
        <w:rPr>
          <w:rFonts w:cstheme="minorHAnsi"/>
        </w:rPr>
      </w:pPr>
      <w:r w:rsidRPr="008B4CB0">
        <w:rPr>
          <w:rFonts w:cstheme="minorHAnsi"/>
        </w:rPr>
        <w:t xml:space="preserve">Potiče publicističku aktivnost i redovito objavljuje godišnje izvješće s produkcijama svojih članova. Povezana je s CARNet-om i drugim sličnim institucijama, što omogućava nabavku specifičnih izvora znanstvenih podataka potrebnih za izvođenje pojedinih projekata. </w:t>
      </w:r>
    </w:p>
    <w:p w14:paraId="269F5250" w14:textId="77777777" w:rsidR="005E0732" w:rsidRPr="008B4CB0" w:rsidRDefault="005E0732" w:rsidP="00E93DEC">
      <w:pPr>
        <w:spacing w:before="40" w:after="40" w:line="276" w:lineRule="auto"/>
        <w:jc w:val="both"/>
        <w:rPr>
          <w:rFonts w:cstheme="minorHAnsi"/>
        </w:rPr>
      </w:pPr>
      <w:r w:rsidRPr="008B4CB0">
        <w:rPr>
          <w:rFonts w:cstheme="minorHAnsi"/>
        </w:rPr>
        <w:t xml:space="preserve">U sklopu Službe djeluje Knjižnica opremljena znanstveno-stručnom literaturom, a svojim je zaposlenicima i suradnicima otvorena svakog radnog dana. </w:t>
      </w:r>
    </w:p>
    <w:p w14:paraId="4925804F" w14:textId="77777777" w:rsidR="005E0732" w:rsidRPr="008B4CB0" w:rsidRDefault="005E0732" w:rsidP="00E93DEC">
      <w:pPr>
        <w:spacing w:before="40" w:after="40" w:line="276" w:lineRule="auto"/>
        <w:jc w:val="both"/>
        <w:rPr>
          <w:rFonts w:cstheme="minorHAnsi"/>
        </w:rPr>
      </w:pPr>
      <w:r w:rsidRPr="008B4CB0">
        <w:rPr>
          <w:rFonts w:cstheme="minorHAnsi"/>
        </w:rPr>
        <w:t>Odjel za nastavu, publicistiku i informiranje u suradnji s Uredom ravnatelja priprema dokument Medijske strategije Zavoda za tekuću godinu te pruža podršku stručnjacima pri komunikaciji s medijima.</w:t>
      </w:r>
    </w:p>
    <w:p w14:paraId="3EB827D9" w14:textId="77777777" w:rsidR="005E0732" w:rsidRPr="008B4CB0" w:rsidRDefault="005E0732" w:rsidP="00EA2148">
      <w:pPr>
        <w:spacing w:before="240" w:after="120" w:line="276" w:lineRule="auto"/>
        <w:jc w:val="both"/>
        <w:rPr>
          <w:rFonts w:cstheme="minorHAnsi"/>
          <w:b/>
          <w:bCs/>
        </w:rPr>
      </w:pPr>
      <w:r w:rsidRPr="008B4CB0">
        <w:rPr>
          <w:rFonts w:cstheme="minorHAnsi"/>
          <w:b/>
          <w:bCs/>
        </w:rPr>
        <w:t>2. Obrazloženje programa, zakonske i druge podloge na kojima se zasnivaju programi</w:t>
      </w:r>
    </w:p>
    <w:p w14:paraId="39DD7ECF" w14:textId="77777777" w:rsidR="005E0732" w:rsidRPr="008B4CB0" w:rsidRDefault="005E0732" w:rsidP="00E93DEC">
      <w:pPr>
        <w:spacing w:before="40" w:after="40" w:line="276" w:lineRule="auto"/>
        <w:jc w:val="both"/>
        <w:rPr>
          <w:rFonts w:cstheme="minorHAnsi"/>
        </w:rPr>
      </w:pPr>
      <w:r w:rsidRPr="008B4CB0">
        <w:rPr>
          <w:rFonts w:cstheme="minorHAnsi"/>
        </w:rPr>
        <w:t>Aktivnosti Službe jesu:</w:t>
      </w:r>
    </w:p>
    <w:p w14:paraId="01568FEA" w14:textId="77777777" w:rsidR="005E0732" w:rsidRPr="008B4CB0" w:rsidRDefault="005E0732" w:rsidP="00AD283E">
      <w:pPr>
        <w:numPr>
          <w:ilvl w:val="0"/>
          <w:numId w:val="43"/>
        </w:numPr>
        <w:spacing w:before="40" w:after="40" w:line="276" w:lineRule="auto"/>
        <w:contextualSpacing/>
        <w:jc w:val="both"/>
        <w:rPr>
          <w:rFonts w:cstheme="minorHAnsi"/>
        </w:rPr>
      </w:pPr>
      <w:r w:rsidRPr="008B4CB0">
        <w:rPr>
          <w:rFonts w:cstheme="minorHAnsi"/>
        </w:rPr>
        <w:t>organizacija i provođenje istraživačke i nastavne djelatnosti u Zavodu;</w:t>
      </w:r>
    </w:p>
    <w:p w14:paraId="70DBA6C6" w14:textId="77777777" w:rsidR="005E0732" w:rsidRPr="008B4CB0" w:rsidRDefault="005E0732" w:rsidP="00AD283E">
      <w:pPr>
        <w:numPr>
          <w:ilvl w:val="0"/>
          <w:numId w:val="43"/>
        </w:numPr>
        <w:spacing w:before="40" w:after="40" w:line="276" w:lineRule="auto"/>
        <w:contextualSpacing/>
        <w:jc w:val="both"/>
        <w:rPr>
          <w:rFonts w:cstheme="minorHAnsi"/>
        </w:rPr>
      </w:pPr>
      <w:r w:rsidRPr="008B4CB0">
        <w:rPr>
          <w:rFonts w:cstheme="minorHAnsi"/>
        </w:rPr>
        <w:t>koordinacija rada referentnih centara;</w:t>
      </w:r>
    </w:p>
    <w:p w14:paraId="3599DE8F" w14:textId="77777777" w:rsidR="005E0732" w:rsidRPr="008B4CB0" w:rsidRDefault="005E0732" w:rsidP="00AD283E">
      <w:pPr>
        <w:numPr>
          <w:ilvl w:val="0"/>
          <w:numId w:val="43"/>
        </w:numPr>
        <w:spacing w:before="40" w:after="40" w:line="276" w:lineRule="auto"/>
        <w:contextualSpacing/>
        <w:jc w:val="both"/>
        <w:rPr>
          <w:rFonts w:cstheme="minorHAnsi"/>
        </w:rPr>
      </w:pPr>
      <w:r w:rsidRPr="008B4CB0">
        <w:rPr>
          <w:rFonts w:cstheme="minorHAnsi"/>
        </w:rPr>
        <w:t xml:space="preserve">izrada </w:t>
      </w:r>
      <w:proofErr w:type="spellStart"/>
      <w:r w:rsidRPr="008B4CB0">
        <w:rPr>
          <w:rFonts w:cstheme="minorHAnsi"/>
        </w:rPr>
        <w:t>farmakoekonomskih</w:t>
      </w:r>
      <w:proofErr w:type="spellEnd"/>
      <w:r w:rsidRPr="008B4CB0">
        <w:rPr>
          <w:rFonts w:cstheme="minorHAnsi"/>
        </w:rPr>
        <w:t xml:space="preserve"> analiza;</w:t>
      </w:r>
    </w:p>
    <w:p w14:paraId="6AFBF73A" w14:textId="77777777" w:rsidR="005E0732" w:rsidRPr="008B4CB0" w:rsidRDefault="005E0732" w:rsidP="00AD283E">
      <w:pPr>
        <w:numPr>
          <w:ilvl w:val="0"/>
          <w:numId w:val="43"/>
        </w:numPr>
        <w:spacing w:before="40" w:after="40" w:line="276" w:lineRule="auto"/>
        <w:contextualSpacing/>
        <w:jc w:val="both"/>
        <w:rPr>
          <w:rFonts w:cstheme="minorHAnsi"/>
        </w:rPr>
      </w:pPr>
      <w:r w:rsidRPr="008B4CB0">
        <w:rPr>
          <w:rFonts w:cstheme="minorHAnsi"/>
        </w:rPr>
        <w:t xml:space="preserve">organiziranje </w:t>
      </w:r>
      <w:proofErr w:type="spellStart"/>
      <w:r w:rsidRPr="008B4CB0">
        <w:rPr>
          <w:rFonts w:cstheme="minorHAnsi"/>
        </w:rPr>
        <w:t>farmakoepidemioloških</w:t>
      </w:r>
      <w:proofErr w:type="spellEnd"/>
      <w:r w:rsidRPr="008B4CB0">
        <w:rPr>
          <w:rFonts w:cstheme="minorHAnsi"/>
        </w:rPr>
        <w:t xml:space="preserve"> tribina;</w:t>
      </w:r>
    </w:p>
    <w:p w14:paraId="5F485FC2" w14:textId="77777777" w:rsidR="005E0732" w:rsidRPr="008B4CB0" w:rsidRDefault="005E0732" w:rsidP="00AD283E">
      <w:pPr>
        <w:numPr>
          <w:ilvl w:val="0"/>
          <w:numId w:val="43"/>
        </w:numPr>
        <w:spacing w:before="40" w:after="40" w:line="276" w:lineRule="auto"/>
        <w:ind w:left="284" w:hanging="284"/>
        <w:contextualSpacing/>
        <w:jc w:val="both"/>
        <w:rPr>
          <w:rFonts w:cstheme="minorHAnsi"/>
        </w:rPr>
      </w:pPr>
      <w:r w:rsidRPr="008B4CB0">
        <w:rPr>
          <w:rFonts w:cstheme="minorHAnsi"/>
        </w:rPr>
        <w:t>priprema medijske strategije Zavoda za tekuću godinu i koordinacija stručnjaka Zavoda i predstavnika medija te svakodnevna usmena i pisana komunikacija sa zainteresiranom javnošću;</w:t>
      </w:r>
    </w:p>
    <w:p w14:paraId="768E80B2" w14:textId="77777777" w:rsidR="005E0732" w:rsidRPr="008B4CB0" w:rsidRDefault="005E0732" w:rsidP="00AD283E">
      <w:pPr>
        <w:numPr>
          <w:ilvl w:val="0"/>
          <w:numId w:val="43"/>
        </w:numPr>
        <w:spacing w:before="40" w:after="40" w:line="276" w:lineRule="auto"/>
        <w:ind w:left="284" w:hanging="284"/>
        <w:contextualSpacing/>
        <w:jc w:val="both"/>
        <w:rPr>
          <w:rFonts w:cstheme="minorHAnsi"/>
        </w:rPr>
      </w:pPr>
      <w:r w:rsidRPr="008B4CB0">
        <w:rPr>
          <w:rFonts w:cstheme="minorHAnsi"/>
        </w:rPr>
        <w:t>objavljivanje priloga na internetskim stranicama Zavoda i redovito održavanje i aktivno sudjelovanje u radu uredništva elektroničkog časopisa „Zdravlje za sve“;</w:t>
      </w:r>
    </w:p>
    <w:p w14:paraId="53EC2A18" w14:textId="77777777" w:rsidR="005E0732" w:rsidRPr="008B4CB0" w:rsidRDefault="005E0732" w:rsidP="00AD283E">
      <w:pPr>
        <w:numPr>
          <w:ilvl w:val="0"/>
          <w:numId w:val="43"/>
        </w:numPr>
        <w:spacing w:before="40" w:after="40" w:line="276" w:lineRule="auto"/>
        <w:contextualSpacing/>
        <w:jc w:val="both"/>
        <w:rPr>
          <w:rFonts w:cstheme="minorHAnsi"/>
        </w:rPr>
      </w:pPr>
      <w:r w:rsidRPr="008B4CB0">
        <w:rPr>
          <w:rFonts w:cstheme="minorHAnsi"/>
        </w:rPr>
        <w:t>stilsko i jezično oblikovanje, dizajn i grafička priprema materijala za tisak;</w:t>
      </w:r>
    </w:p>
    <w:p w14:paraId="2617B742" w14:textId="77777777" w:rsidR="005E0732" w:rsidRPr="008B4CB0" w:rsidRDefault="005E0732" w:rsidP="00AD283E">
      <w:pPr>
        <w:numPr>
          <w:ilvl w:val="0"/>
          <w:numId w:val="43"/>
        </w:numPr>
        <w:spacing w:before="40" w:after="40" w:line="276" w:lineRule="auto"/>
        <w:ind w:left="284" w:hanging="284"/>
        <w:contextualSpacing/>
        <w:jc w:val="both"/>
        <w:rPr>
          <w:rFonts w:cstheme="minorHAnsi"/>
        </w:rPr>
      </w:pPr>
      <w:r w:rsidRPr="008B4CB0">
        <w:rPr>
          <w:rFonts w:cstheme="minorHAnsi"/>
        </w:rPr>
        <w:t>obavljanje poslova službenika za informiranje, sukladno obvezi Zakona o pravu na pristup informacijama;</w:t>
      </w:r>
    </w:p>
    <w:p w14:paraId="76DE1EF6" w14:textId="77777777" w:rsidR="005E0732" w:rsidRPr="008B4CB0" w:rsidRDefault="005E0732" w:rsidP="00AD283E">
      <w:pPr>
        <w:numPr>
          <w:ilvl w:val="0"/>
          <w:numId w:val="43"/>
        </w:numPr>
        <w:spacing w:before="40" w:after="40" w:line="276" w:lineRule="auto"/>
        <w:contextualSpacing/>
        <w:jc w:val="both"/>
        <w:rPr>
          <w:rFonts w:cstheme="minorHAnsi"/>
        </w:rPr>
      </w:pPr>
      <w:r w:rsidRPr="008B4CB0">
        <w:rPr>
          <w:rFonts w:cstheme="minorHAnsi"/>
        </w:rPr>
        <w:t>publicistička djelatnost;</w:t>
      </w:r>
    </w:p>
    <w:p w14:paraId="4256C837" w14:textId="77777777" w:rsidR="005E0732" w:rsidRPr="008B4CB0" w:rsidRDefault="005E0732" w:rsidP="00AD283E">
      <w:pPr>
        <w:numPr>
          <w:ilvl w:val="0"/>
          <w:numId w:val="43"/>
        </w:numPr>
        <w:spacing w:before="40" w:after="40" w:line="276" w:lineRule="auto"/>
        <w:contextualSpacing/>
        <w:jc w:val="both"/>
        <w:rPr>
          <w:rFonts w:cstheme="minorHAnsi"/>
        </w:rPr>
      </w:pPr>
      <w:r w:rsidRPr="008B4CB0">
        <w:rPr>
          <w:rFonts w:cstheme="minorHAnsi"/>
        </w:rPr>
        <w:t>prevođenje analitičkih izvješća i ostale dokumentacije s engleskog i na engleski jezik;</w:t>
      </w:r>
    </w:p>
    <w:p w14:paraId="164BC1C5" w14:textId="77777777" w:rsidR="005E0732" w:rsidRPr="008B4CB0" w:rsidRDefault="005E0732" w:rsidP="00AD283E">
      <w:pPr>
        <w:numPr>
          <w:ilvl w:val="0"/>
          <w:numId w:val="43"/>
        </w:numPr>
        <w:spacing w:before="40" w:after="40" w:line="276" w:lineRule="auto"/>
        <w:contextualSpacing/>
        <w:jc w:val="both"/>
        <w:rPr>
          <w:rFonts w:cstheme="minorHAnsi"/>
        </w:rPr>
      </w:pPr>
      <w:r w:rsidRPr="008B4CB0">
        <w:rPr>
          <w:rFonts w:cstheme="minorHAnsi"/>
        </w:rPr>
        <w:t>prikupljanje materijala i koordinacija slanja poziva za sjednice Upravnog vijeća Zavoda;</w:t>
      </w:r>
    </w:p>
    <w:p w14:paraId="73556998" w14:textId="77777777" w:rsidR="005E0732" w:rsidRPr="008B4CB0" w:rsidRDefault="005E0732" w:rsidP="00AD283E">
      <w:pPr>
        <w:numPr>
          <w:ilvl w:val="0"/>
          <w:numId w:val="43"/>
        </w:numPr>
        <w:spacing w:before="40" w:after="40" w:line="276" w:lineRule="auto"/>
        <w:contextualSpacing/>
        <w:jc w:val="both"/>
        <w:rPr>
          <w:rFonts w:cstheme="minorHAnsi"/>
        </w:rPr>
      </w:pPr>
      <w:r w:rsidRPr="008B4CB0">
        <w:rPr>
          <w:rFonts w:cstheme="minorHAnsi"/>
        </w:rPr>
        <w:t>razvoj novih proizvoda i usluga;</w:t>
      </w:r>
    </w:p>
    <w:p w14:paraId="2EC0F3EA" w14:textId="77777777" w:rsidR="005E0732" w:rsidRPr="008B4CB0" w:rsidRDefault="005E0732" w:rsidP="00AD283E">
      <w:pPr>
        <w:numPr>
          <w:ilvl w:val="0"/>
          <w:numId w:val="43"/>
        </w:numPr>
        <w:spacing w:before="40" w:after="40" w:line="276" w:lineRule="auto"/>
        <w:contextualSpacing/>
        <w:jc w:val="both"/>
        <w:rPr>
          <w:rFonts w:cstheme="minorHAnsi"/>
        </w:rPr>
      </w:pPr>
      <w:r w:rsidRPr="008B4CB0">
        <w:rPr>
          <w:rFonts w:cstheme="minorHAnsi"/>
        </w:rPr>
        <w:t>aktivnosti Knjižnice;</w:t>
      </w:r>
    </w:p>
    <w:p w14:paraId="3B5A300D" w14:textId="6E2C9DDF" w:rsidR="005E0732" w:rsidRPr="008B4CB0" w:rsidRDefault="005E0732" w:rsidP="00E93DEC">
      <w:pPr>
        <w:spacing w:before="40" w:after="40" w:line="276" w:lineRule="auto"/>
        <w:contextualSpacing/>
        <w:jc w:val="both"/>
        <w:rPr>
          <w:rFonts w:cstheme="minorHAnsi"/>
        </w:rPr>
      </w:pPr>
    </w:p>
    <w:p w14:paraId="0DF2269C" w14:textId="77777777" w:rsidR="005E0732" w:rsidRPr="008B4CB0" w:rsidRDefault="005E0732" w:rsidP="00EA2148">
      <w:pPr>
        <w:spacing w:before="240" w:after="120" w:line="276" w:lineRule="auto"/>
        <w:jc w:val="both"/>
        <w:rPr>
          <w:rFonts w:cstheme="minorHAnsi"/>
        </w:rPr>
      </w:pPr>
      <w:r w:rsidRPr="008B4CB0">
        <w:rPr>
          <w:rFonts w:cstheme="minorHAnsi"/>
        </w:rPr>
        <w:lastRenderedPageBreak/>
        <w:t>Zakoni i pravilnici koji obuhvaćaju djelokrug rada Službe jesu:</w:t>
      </w:r>
    </w:p>
    <w:p w14:paraId="1DBFF7E1" w14:textId="77777777" w:rsidR="005E0732" w:rsidRPr="008B4CB0" w:rsidRDefault="005E0732" w:rsidP="00AD283E">
      <w:pPr>
        <w:numPr>
          <w:ilvl w:val="0"/>
          <w:numId w:val="44"/>
        </w:numPr>
        <w:spacing w:before="40" w:after="40" w:line="276" w:lineRule="auto"/>
        <w:contextualSpacing/>
        <w:jc w:val="both"/>
        <w:rPr>
          <w:rFonts w:cstheme="minorHAnsi"/>
        </w:rPr>
      </w:pPr>
      <w:r w:rsidRPr="008B4CB0">
        <w:rPr>
          <w:rFonts w:cstheme="minorHAnsi"/>
        </w:rPr>
        <w:t>Strategija obrazovanja, znanosti i tehnologije (Vlada RH, 2014.),</w:t>
      </w:r>
    </w:p>
    <w:p w14:paraId="689537F8" w14:textId="77777777" w:rsidR="005E0732" w:rsidRPr="008B4CB0" w:rsidRDefault="005E0732" w:rsidP="00AD283E">
      <w:pPr>
        <w:numPr>
          <w:ilvl w:val="0"/>
          <w:numId w:val="44"/>
        </w:numPr>
        <w:spacing w:before="40" w:after="40" w:line="276" w:lineRule="auto"/>
        <w:contextualSpacing/>
        <w:jc w:val="both"/>
        <w:rPr>
          <w:rFonts w:cstheme="minorHAnsi"/>
        </w:rPr>
      </w:pPr>
      <w:r w:rsidRPr="008B4CB0">
        <w:rPr>
          <w:rFonts w:cstheme="minorHAnsi"/>
        </w:rPr>
        <w:t>Pravilnik o znanosti i umjetničkim područjima,</w:t>
      </w:r>
    </w:p>
    <w:p w14:paraId="3F911F01" w14:textId="77777777" w:rsidR="005E0732" w:rsidRPr="008B4CB0" w:rsidRDefault="005E0732" w:rsidP="00AD283E">
      <w:pPr>
        <w:numPr>
          <w:ilvl w:val="0"/>
          <w:numId w:val="44"/>
        </w:numPr>
        <w:spacing w:before="40" w:after="40" w:line="276" w:lineRule="auto"/>
        <w:contextualSpacing/>
        <w:jc w:val="both"/>
        <w:rPr>
          <w:rFonts w:cstheme="minorHAnsi"/>
        </w:rPr>
      </w:pPr>
      <w:r w:rsidRPr="008B4CB0">
        <w:rPr>
          <w:rFonts w:cstheme="minorHAnsi"/>
        </w:rPr>
        <w:t>Zakon o pravu na pristup informacijama,</w:t>
      </w:r>
    </w:p>
    <w:p w14:paraId="3D5F3125" w14:textId="77777777" w:rsidR="005E0732" w:rsidRPr="008B4CB0" w:rsidRDefault="005E0732" w:rsidP="00AD283E">
      <w:pPr>
        <w:numPr>
          <w:ilvl w:val="0"/>
          <w:numId w:val="44"/>
        </w:numPr>
        <w:spacing w:before="40" w:after="40" w:line="276" w:lineRule="auto"/>
        <w:contextualSpacing/>
        <w:jc w:val="both"/>
        <w:rPr>
          <w:rFonts w:cstheme="minorHAnsi"/>
        </w:rPr>
      </w:pPr>
      <w:r w:rsidRPr="008B4CB0">
        <w:rPr>
          <w:rFonts w:cstheme="minorHAnsi"/>
        </w:rPr>
        <w:t>Zakon o medijima</w:t>
      </w:r>
    </w:p>
    <w:p w14:paraId="07ED32BC" w14:textId="77777777" w:rsidR="005E0732" w:rsidRPr="008B4CB0" w:rsidRDefault="005E0732" w:rsidP="00EA2148">
      <w:pPr>
        <w:spacing w:before="240" w:after="120" w:line="276" w:lineRule="auto"/>
        <w:jc w:val="both"/>
        <w:rPr>
          <w:rFonts w:cstheme="minorHAnsi"/>
        </w:rPr>
      </w:pPr>
      <w:r w:rsidRPr="008B4CB0">
        <w:rPr>
          <w:rFonts w:cstheme="minorHAnsi"/>
        </w:rPr>
        <w:t>Unutarnji dokumenti jesu:</w:t>
      </w:r>
    </w:p>
    <w:p w14:paraId="31C0050E" w14:textId="77777777" w:rsidR="005E0732" w:rsidRPr="008B4CB0" w:rsidRDefault="005E0732" w:rsidP="00AD283E">
      <w:pPr>
        <w:numPr>
          <w:ilvl w:val="0"/>
          <w:numId w:val="45"/>
        </w:numPr>
        <w:spacing w:before="40" w:after="40" w:line="276" w:lineRule="auto"/>
        <w:ind w:left="357" w:hanging="357"/>
        <w:contextualSpacing/>
        <w:jc w:val="both"/>
        <w:rPr>
          <w:rFonts w:cstheme="minorHAnsi"/>
        </w:rPr>
      </w:pPr>
      <w:r w:rsidRPr="008B4CB0">
        <w:rPr>
          <w:rFonts w:cstheme="minorHAnsi"/>
        </w:rPr>
        <w:t>P-1-13 – Politika kvalitete i zaštite okoliša;</w:t>
      </w:r>
    </w:p>
    <w:p w14:paraId="2E8EAAC0" w14:textId="77777777" w:rsidR="005E0732" w:rsidRPr="008B4CB0" w:rsidRDefault="005E0732" w:rsidP="00AD283E">
      <w:pPr>
        <w:numPr>
          <w:ilvl w:val="0"/>
          <w:numId w:val="45"/>
        </w:numPr>
        <w:spacing w:before="40" w:after="40" w:line="276" w:lineRule="auto"/>
        <w:ind w:left="357" w:hanging="357"/>
        <w:contextualSpacing/>
        <w:jc w:val="both"/>
        <w:rPr>
          <w:rFonts w:cstheme="minorHAnsi"/>
        </w:rPr>
      </w:pPr>
      <w:r w:rsidRPr="008B4CB0">
        <w:rPr>
          <w:rFonts w:cstheme="minorHAnsi"/>
        </w:rPr>
        <w:t>P-10-13 – Politika kvalitete za znanost i nastavu;</w:t>
      </w:r>
    </w:p>
    <w:p w14:paraId="32395839" w14:textId="77777777" w:rsidR="005E0732" w:rsidRPr="008B4CB0" w:rsidRDefault="005E0732" w:rsidP="00AD283E">
      <w:pPr>
        <w:numPr>
          <w:ilvl w:val="0"/>
          <w:numId w:val="45"/>
        </w:numPr>
        <w:spacing w:before="40" w:after="40" w:line="276" w:lineRule="auto"/>
        <w:ind w:left="357" w:hanging="357"/>
        <w:contextualSpacing/>
        <w:jc w:val="both"/>
        <w:rPr>
          <w:rFonts w:cstheme="minorHAnsi"/>
        </w:rPr>
      </w:pPr>
      <w:r w:rsidRPr="008B4CB0">
        <w:rPr>
          <w:rFonts w:cstheme="minorHAnsi"/>
        </w:rPr>
        <w:t>PK-1-13 – Priručnik za kvalitetu;</w:t>
      </w:r>
    </w:p>
    <w:p w14:paraId="5CFA5FB1" w14:textId="77777777" w:rsidR="005E0732" w:rsidRPr="008B4CB0" w:rsidRDefault="005E0732" w:rsidP="00AD283E">
      <w:pPr>
        <w:numPr>
          <w:ilvl w:val="0"/>
          <w:numId w:val="45"/>
        </w:numPr>
        <w:spacing w:before="40" w:after="40" w:line="276" w:lineRule="auto"/>
        <w:ind w:left="357" w:hanging="357"/>
        <w:contextualSpacing/>
        <w:jc w:val="both"/>
        <w:rPr>
          <w:rFonts w:cstheme="minorHAnsi"/>
        </w:rPr>
      </w:pPr>
      <w:r w:rsidRPr="008B4CB0">
        <w:rPr>
          <w:rFonts w:cstheme="minorHAnsi"/>
        </w:rPr>
        <w:t>PK-2-13 – Priručnik za okoliš;</w:t>
      </w:r>
    </w:p>
    <w:p w14:paraId="0C35F31A" w14:textId="77777777" w:rsidR="005E0732" w:rsidRPr="008B4CB0" w:rsidRDefault="005E0732" w:rsidP="00AD283E">
      <w:pPr>
        <w:numPr>
          <w:ilvl w:val="0"/>
          <w:numId w:val="45"/>
        </w:numPr>
        <w:spacing w:before="40" w:after="40" w:line="276" w:lineRule="auto"/>
        <w:ind w:left="357" w:hanging="357"/>
        <w:contextualSpacing/>
        <w:jc w:val="both"/>
        <w:rPr>
          <w:rFonts w:cstheme="minorHAnsi"/>
        </w:rPr>
      </w:pPr>
      <w:r w:rsidRPr="008B4CB0">
        <w:rPr>
          <w:rFonts w:cstheme="minorHAnsi"/>
        </w:rPr>
        <w:t>PK-3-13 – Priručnik za osiguranje kvalitete znanstvene i nastavne djelatnosti u Zavodu;</w:t>
      </w:r>
    </w:p>
    <w:p w14:paraId="0CBBF235" w14:textId="77777777" w:rsidR="005E0732" w:rsidRPr="008B4CB0" w:rsidRDefault="005E0732" w:rsidP="00AD283E">
      <w:pPr>
        <w:numPr>
          <w:ilvl w:val="0"/>
          <w:numId w:val="45"/>
        </w:numPr>
        <w:spacing w:before="40" w:after="40" w:line="276" w:lineRule="auto"/>
        <w:ind w:left="357" w:hanging="357"/>
        <w:contextualSpacing/>
        <w:jc w:val="both"/>
        <w:rPr>
          <w:rFonts w:cstheme="minorHAnsi"/>
        </w:rPr>
      </w:pPr>
      <w:r w:rsidRPr="008B4CB0">
        <w:rPr>
          <w:rFonts w:cstheme="minorHAnsi"/>
        </w:rPr>
        <w:t>10-SOP-1 – Organizacija i provođenje istraživačke i nastavne djelatnosti;</w:t>
      </w:r>
    </w:p>
    <w:p w14:paraId="214792DA" w14:textId="77777777" w:rsidR="005E0732" w:rsidRPr="008B4CB0" w:rsidRDefault="005E0732" w:rsidP="00AD283E">
      <w:pPr>
        <w:numPr>
          <w:ilvl w:val="0"/>
          <w:numId w:val="45"/>
        </w:numPr>
        <w:spacing w:before="40" w:after="40" w:line="276" w:lineRule="auto"/>
        <w:ind w:left="357" w:hanging="357"/>
        <w:contextualSpacing/>
        <w:jc w:val="both"/>
        <w:rPr>
          <w:rFonts w:cstheme="minorHAnsi"/>
        </w:rPr>
      </w:pPr>
      <w:r w:rsidRPr="008B4CB0">
        <w:rPr>
          <w:rFonts w:cstheme="minorHAnsi"/>
        </w:rPr>
        <w:t>10-SOP-2 – Razvoj novih proizvoda i usluga;</w:t>
      </w:r>
    </w:p>
    <w:p w14:paraId="51D9867E" w14:textId="77777777" w:rsidR="005E0732" w:rsidRPr="008B4CB0" w:rsidRDefault="005E0732" w:rsidP="00AD283E">
      <w:pPr>
        <w:numPr>
          <w:ilvl w:val="0"/>
          <w:numId w:val="45"/>
        </w:numPr>
        <w:spacing w:before="40" w:after="40" w:line="276" w:lineRule="auto"/>
        <w:ind w:left="357" w:hanging="357"/>
        <w:contextualSpacing/>
        <w:jc w:val="both"/>
        <w:rPr>
          <w:rFonts w:cstheme="minorHAnsi"/>
        </w:rPr>
      </w:pPr>
      <w:r w:rsidRPr="008B4CB0">
        <w:rPr>
          <w:rFonts w:cstheme="minorHAnsi"/>
        </w:rPr>
        <w:t>RU 1-10 do RU 5-10 za Službu i</w:t>
      </w:r>
    </w:p>
    <w:p w14:paraId="21096CB0" w14:textId="77777777" w:rsidR="005E0732" w:rsidRPr="008B4CB0" w:rsidRDefault="005E0732" w:rsidP="00AD283E">
      <w:pPr>
        <w:numPr>
          <w:ilvl w:val="0"/>
          <w:numId w:val="45"/>
        </w:numPr>
        <w:spacing w:before="40" w:after="40" w:line="276" w:lineRule="auto"/>
        <w:ind w:left="357" w:hanging="357"/>
        <w:contextualSpacing/>
        <w:jc w:val="both"/>
        <w:rPr>
          <w:rFonts w:cstheme="minorHAnsi"/>
        </w:rPr>
      </w:pPr>
      <w:r w:rsidRPr="008B4CB0">
        <w:rPr>
          <w:rFonts w:cstheme="minorHAnsi"/>
        </w:rPr>
        <w:t>šest radnih uputa za sve zaposlenike – RU-1-13 do RU 6-13.</w:t>
      </w:r>
    </w:p>
    <w:p w14:paraId="019B5869" w14:textId="77777777" w:rsidR="005E0732" w:rsidRPr="008B4CB0" w:rsidRDefault="005E0732" w:rsidP="00E93DEC">
      <w:pPr>
        <w:spacing w:before="40" w:after="40" w:line="276" w:lineRule="auto"/>
        <w:jc w:val="both"/>
        <w:rPr>
          <w:rFonts w:cstheme="minorHAnsi"/>
        </w:rPr>
      </w:pPr>
    </w:p>
    <w:p w14:paraId="3F9B57A9" w14:textId="77777777" w:rsidR="005E0732" w:rsidRPr="008B4CB0" w:rsidRDefault="005E0732" w:rsidP="00E93DEC">
      <w:pPr>
        <w:spacing w:before="40" w:after="40" w:line="276" w:lineRule="auto"/>
        <w:jc w:val="both"/>
        <w:rPr>
          <w:rFonts w:cstheme="minorHAnsi"/>
        </w:rPr>
      </w:pPr>
      <w:r w:rsidRPr="008B4CB0">
        <w:rPr>
          <w:rFonts w:cstheme="minorHAnsi"/>
        </w:rPr>
        <w:t xml:space="preserve">Znanstveni i istraživački projekti u 2019. godini u kojima sudjeluju zaposlenici Službe/Odjela za znanstveni rad, </w:t>
      </w:r>
      <w:proofErr w:type="spellStart"/>
      <w:r w:rsidRPr="008B4CB0">
        <w:rPr>
          <w:rFonts w:cstheme="minorHAnsi"/>
        </w:rPr>
        <w:t>farmakoepidemiologiju</w:t>
      </w:r>
      <w:proofErr w:type="spellEnd"/>
      <w:r w:rsidRPr="008B4CB0">
        <w:rPr>
          <w:rFonts w:cstheme="minorHAnsi"/>
        </w:rPr>
        <w:t xml:space="preserve"> i </w:t>
      </w:r>
      <w:proofErr w:type="spellStart"/>
      <w:r w:rsidRPr="008B4CB0">
        <w:rPr>
          <w:rFonts w:cstheme="minorHAnsi"/>
        </w:rPr>
        <w:t>farmakoekonomiku</w:t>
      </w:r>
      <w:proofErr w:type="spellEnd"/>
      <w:r w:rsidRPr="008B4CB0">
        <w:rPr>
          <w:rFonts w:cstheme="minorHAnsi"/>
        </w:rPr>
        <w:t xml:space="preserve"> –RC MZ za </w:t>
      </w:r>
      <w:proofErr w:type="spellStart"/>
      <w:r w:rsidRPr="008B4CB0">
        <w:rPr>
          <w:rFonts w:cstheme="minorHAnsi"/>
        </w:rPr>
        <w:t>farmakoepidemiologiju</w:t>
      </w:r>
      <w:proofErr w:type="spellEnd"/>
      <w:r w:rsidRPr="008B4CB0">
        <w:rPr>
          <w:rFonts w:cstheme="minorHAnsi"/>
        </w:rPr>
        <w:t>:</w:t>
      </w:r>
    </w:p>
    <w:p w14:paraId="457ECBFB" w14:textId="77777777" w:rsidR="005E0732" w:rsidRPr="008B4CB0" w:rsidRDefault="005E0732" w:rsidP="00E93DEC">
      <w:pPr>
        <w:spacing w:before="40" w:after="40" w:line="276" w:lineRule="auto"/>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409"/>
        <w:gridCol w:w="1134"/>
        <w:gridCol w:w="1843"/>
        <w:gridCol w:w="1418"/>
        <w:gridCol w:w="1837"/>
      </w:tblGrid>
      <w:tr w:rsidR="008B4CB0" w:rsidRPr="008B4CB0" w14:paraId="1F97BC1E" w14:textId="77777777" w:rsidTr="00D50284">
        <w:trPr>
          <w:trHeight w:val="397"/>
          <w:tblHeader/>
        </w:trPr>
        <w:tc>
          <w:tcPr>
            <w:tcW w:w="421" w:type="dxa"/>
            <w:tcBorders>
              <w:bottom w:val="double" w:sz="4" w:space="0" w:color="auto"/>
            </w:tcBorders>
            <w:shd w:val="clear" w:color="auto" w:fill="auto"/>
            <w:noWrap/>
            <w:vAlign w:val="center"/>
            <w:hideMark/>
          </w:tcPr>
          <w:p w14:paraId="2C643C78" w14:textId="77777777" w:rsidR="005E0732" w:rsidRPr="008B4CB0" w:rsidRDefault="005E0732" w:rsidP="00E93DEC">
            <w:pPr>
              <w:spacing w:before="40" w:after="40" w:line="276" w:lineRule="auto"/>
              <w:jc w:val="both"/>
              <w:rPr>
                <w:rFonts w:cstheme="minorHAnsi"/>
                <w:i/>
              </w:rPr>
            </w:pPr>
          </w:p>
        </w:tc>
        <w:tc>
          <w:tcPr>
            <w:tcW w:w="2409" w:type="dxa"/>
            <w:tcBorders>
              <w:bottom w:val="double" w:sz="4" w:space="0" w:color="auto"/>
            </w:tcBorders>
            <w:shd w:val="clear" w:color="auto" w:fill="auto"/>
            <w:noWrap/>
            <w:vAlign w:val="center"/>
            <w:hideMark/>
          </w:tcPr>
          <w:p w14:paraId="1C708ABB" w14:textId="77777777" w:rsidR="005E0732" w:rsidRPr="008B4CB0" w:rsidRDefault="005E0732" w:rsidP="00E93DEC">
            <w:pPr>
              <w:spacing w:before="40" w:after="40" w:line="276" w:lineRule="auto"/>
              <w:jc w:val="both"/>
              <w:rPr>
                <w:rFonts w:cstheme="minorHAnsi"/>
                <w:i/>
              </w:rPr>
            </w:pPr>
            <w:r w:rsidRPr="008B4CB0">
              <w:rPr>
                <w:rFonts w:cstheme="minorHAnsi"/>
                <w:i/>
              </w:rPr>
              <w:t>Projekt</w:t>
            </w:r>
          </w:p>
        </w:tc>
        <w:tc>
          <w:tcPr>
            <w:tcW w:w="1134" w:type="dxa"/>
            <w:tcBorders>
              <w:bottom w:val="double" w:sz="4" w:space="0" w:color="auto"/>
            </w:tcBorders>
            <w:shd w:val="clear" w:color="auto" w:fill="auto"/>
            <w:noWrap/>
            <w:vAlign w:val="center"/>
            <w:hideMark/>
          </w:tcPr>
          <w:p w14:paraId="2486F82F" w14:textId="77777777" w:rsidR="005E0732" w:rsidRPr="008B4CB0" w:rsidRDefault="005E0732" w:rsidP="00E93DEC">
            <w:pPr>
              <w:spacing w:before="40" w:after="40" w:line="276" w:lineRule="auto"/>
              <w:jc w:val="both"/>
              <w:rPr>
                <w:rFonts w:cstheme="minorHAnsi"/>
                <w:i/>
              </w:rPr>
            </w:pPr>
            <w:r w:rsidRPr="008B4CB0">
              <w:rPr>
                <w:rFonts w:cstheme="minorHAnsi"/>
                <w:i/>
              </w:rPr>
              <w:t>Razdoblje</w:t>
            </w:r>
          </w:p>
        </w:tc>
        <w:tc>
          <w:tcPr>
            <w:tcW w:w="1843" w:type="dxa"/>
            <w:tcBorders>
              <w:bottom w:val="double" w:sz="4" w:space="0" w:color="auto"/>
            </w:tcBorders>
            <w:shd w:val="clear" w:color="auto" w:fill="auto"/>
            <w:noWrap/>
            <w:vAlign w:val="center"/>
            <w:hideMark/>
          </w:tcPr>
          <w:p w14:paraId="68EBEB27" w14:textId="77777777" w:rsidR="005E0732" w:rsidRPr="008B4CB0" w:rsidRDefault="005E0732" w:rsidP="00E93DEC">
            <w:pPr>
              <w:spacing w:before="40" w:after="40" w:line="276" w:lineRule="auto"/>
              <w:jc w:val="both"/>
              <w:rPr>
                <w:rFonts w:cstheme="minorHAnsi"/>
                <w:i/>
              </w:rPr>
            </w:pPr>
            <w:r w:rsidRPr="008B4CB0">
              <w:rPr>
                <w:rFonts w:cstheme="minorHAnsi"/>
                <w:i/>
              </w:rPr>
              <w:t>Projekt identifikacija ili link</w:t>
            </w:r>
          </w:p>
        </w:tc>
        <w:tc>
          <w:tcPr>
            <w:tcW w:w="1418" w:type="dxa"/>
            <w:tcBorders>
              <w:bottom w:val="double" w:sz="4" w:space="0" w:color="auto"/>
            </w:tcBorders>
            <w:shd w:val="clear" w:color="auto" w:fill="auto"/>
            <w:noWrap/>
            <w:vAlign w:val="center"/>
            <w:hideMark/>
          </w:tcPr>
          <w:p w14:paraId="3DA92D55" w14:textId="77777777" w:rsidR="005E0732" w:rsidRPr="008B4CB0" w:rsidRDefault="005E0732" w:rsidP="00E93DEC">
            <w:pPr>
              <w:spacing w:before="40" w:after="40" w:line="276" w:lineRule="auto"/>
              <w:jc w:val="both"/>
              <w:rPr>
                <w:rFonts w:cstheme="minorHAnsi"/>
                <w:i/>
              </w:rPr>
            </w:pPr>
            <w:r w:rsidRPr="008B4CB0">
              <w:rPr>
                <w:rFonts w:cstheme="minorHAnsi"/>
                <w:i/>
              </w:rPr>
              <w:t>Nositelj projekta</w:t>
            </w:r>
          </w:p>
        </w:tc>
        <w:tc>
          <w:tcPr>
            <w:tcW w:w="1837" w:type="dxa"/>
            <w:tcBorders>
              <w:bottom w:val="double" w:sz="4" w:space="0" w:color="auto"/>
            </w:tcBorders>
            <w:shd w:val="clear" w:color="auto" w:fill="auto"/>
            <w:noWrap/>
            <w:vAlign w:val="center"/>
            <w:hideMark/>
          </w:tcPr>
          <w:p w14:paraId="1E3CDA84" w14:textId="77777777" w:rsidR="005E0732" w:rsidRPr="008B4CB0" w:rsidRDefault="005E0732" w:rsidP="00E93DEC">
            <w:pPr>
              <w:spacing w:before="40" w:after="40" w:line="276" w:lineRule="auto"/>
              <w:jc w:val="both"/>
              <w:rPr>
                <w:rFonts w:cstheme="minorHAnsi"/>
                <w:i/>
              </w:rPr>
            </w:pPr>
            <w:r w:rsidRPr="008B4CB0">
              <w:rPr>
                <w:rFonts w:cstheme="minorHAnsi"/>
                <w:i/>
              </w:rPr>
              <w:t>Status Zavoda</w:t>
            </w:r>
          </w:p>
        </w:tc>
      </w:tr>
      <w:tr w:rsidR="008B4CB0" w:rsidRPr="008B4CB0" w14:paraId="0CE6BE5C" w14:textId="77777777" w:rsidTr="00D50284">
        <w:trPr>
          <w:trHeight w:val="397"/>
        </w:trPr>
        <w:tc>
          <w:tcPr>
            <w:tcW w:w="421" w:type="dxa"/>
            <w:shd w:val="clear" w:color="auto" w:fill="auto"/>
            <w:noWrap/>
            <w:vAlign w:val="center"/>
            <w:hideMark/>
          </w:tcPr>
          <w:p w14:paraId="1B188D4A" w14:textId="77777777" w:rsidR="005E0732" w:rsidRPr="008B4CB0" w:rsidRDefault="005E0732" w:rsidP="00E93DEC">
            <w:pPr>
              <w:spacing w:before="40" w:after="40" w:line="276" w:lineRule="auto"/>
              <w:jc w:val="both"/>
              <w:rPr>
                <w:rFonts w:cstheme="minorHAnsi"/>
              </w:rPr>
            </w:pPr>
            <w:r w:rsidRPr="008B4CB0">
              <w:rPr>
                <w:rFonts w:cstheme="minorHAnsi"/>
              </w:rPr>
              <w:t>1.</w:t>
            </w:r>
          </w:p>
        </w:tc>
        <w:tc>
          <w:tcPr>
            <w:tcW w:w="2409" w:type="dxa"/>
            <w:shd w:val="clear" w:color="auto" w:fill="auto"/>
            <w:vAlign w:val="center"/>
            <w:hideMark/>
          </w:tcPr>
          <w:p w14:paraId="17F100D0" w14:textId="77777777" w:rsidR="005E0732" w:rsidRPr="008B4CB0" w:rsidRDefault="005E0732" w:rsidP="00E93DEC">
            <w:pPr>
              <w:spacing w:before="40" w:after="40" w:line="276" w:lineRule="auto"/>
              <w:jc w:val="both"/>
              <w:rPr>
                <w:rFonts w:cstheme="minorHAnsi"/>
                <w:lang w:val="en-GB"/>
              </w:rPr>
            </w:pPr>
            <w:r w:rsidRPr="008B4CB0">
              <w:rPr>
                <w:rFonts w:cstheme="minorHAnsi"/>
                <w:lang w:val="en-GB"/>
              </w:rPr>
              <w:t>CA COST Action CA15208 Rationing Missed Nursing care: An international and multidimensional problem</w:t>
            </w:r>
          </w:p>
        </w:tc>
        <w:tc>
          <w:tcPr>
            <w:tcW w:w="1134" w:type="dxa"/>
            <w:shd w:val="clear" w:color="auto" w:fill="auto"/>
            <w:noWrap/>
            <w:vAlign w:val="center"/>
            <w:hideMark/>
          </w:tcPr>
          <w:p w14:paraId="13B8F67E" w14:textId="77777777" w:rsidR="005E0732" w:rsidRPr="008B4CB0" w:rsidRDefault="005E0732" w:rsidP="00E93DEC">
            <w:pPr>
              <w:spacing w:before="40" w:after="40" w:line="276" w:lineRule="auto"/>
              <w:jc w:val="both"/>
              <w:rPr>
                <w:rFonts w:cstheme="minorHAnsi"/>
              </w:rPr>
            </w:pPr>
            <w:r w:rsidRPr="008B4CB0">
              <w:rPr>
                <w:rFonts w:cstheme="minorHAnsi"/>
              </w:rPr>
              <w:t>2016. – 2020.</w:t>
            </w:r>
          </w:p>
        </w:tc>
        <w:tc>
          <w:tcPr>
            <w:tcW w:w="1843" w:type="dxa"/>
            <w:shd w:val="clear" w:color="auto" w:fill="auto"/>
            <w:noWrap/>
            <w:vAlign w:val="center"/>
            <w:hideMark/>
          </w:tcPr>
          <w:p w14:paraId="39D50BD4" w14:textId="77777777" w:rsidR="005E0732" w:rsidRPr="008B4CB0" w:rsidRDefault="00DF269B" w:rsidP="00E93DEC">
            <w:pPr>
              <w:spacing w:before="40" w:after="40" w:line="276" w:lineRule="auto"/>
              <w:jc w:val="both"/>
              <w:rPr>
                <w:rFonts w:cstheme="minorHAnsi"/>
                <w:u w:val="single"/>
              </w:rPr>
            </w:pPr>
            <w:hyperlink r:id="rId22" w:history="1">
              <w:r w:rsidR="005E0732" w:rsidRPr="008B4CB0">
                <w:rPr>
                  <w:rFonts w:cstheme="minorHAnsi"/>
                  <w:u w:val="single"/>
                </w:rPr>
                <w:t>http://www.cost.eu/COST_Actions/ca/CA15208?management</w:t>
              </w:r>
            </w:hyperlink>
          </w:p>
        </w:tc>
        <w:tc>
          <w:tcPr>
            <w:tcW w:w="1418" w:type="dxa"/>
            <w:shd w:val="clear" w:color="auto" w:fill="auto"/>
            <w:vAlign w:val="center"/>
            <w:hideMark/>
          </w:tcPr>
          <w:p w14:paraId="3D338581" w14:textId="77777777" w:rsidR="005E0732" w:rsidRPr="008B4CB0" w:rsidRDefault="005E0732" w:rsidP="00E93DEC">
            <w:pPr>
              <w:spacing w:before="40" w:after="40" w:line="276" w:lineRule="auto"/>
              <w:jc w:val="both"/>
              <w:rPr>
                <w:rFonts w:cstheme="minorHAnsi"/>
                <w:lang w:val="en-GB"/>
              </w:rPr>
            </w:pPr>
            <w:r w:rsidRPr="008B4CB0">
              <w:rPr>
                <w:rFonts w:cstheme="minorHAnsi"/>
                <w:lang w:val="en-GB"/>
              </w:rPr>
              <w:t>Cyprus University of Technology, Limassol, Cyprus</w:t>
            </w:r>
          </w:p>
        </w:tc>
        <w:tc>
          <w:tcPr>
            <w:tcW w:w="1837" w:type="dxa"/>
            <w:shd w:val="clear" w:color="auto" w:fill="auto"/>
            <w:noWrap/>
            <w:vAlign w:val="center"/>
            <w:hideMark/>
          </w:tcPr>
          <w:p w14:paraId="7C957642" w14:textId="77777777" w:rsidR="005E0732" w:rsidRPr="008B4CB0" w:rsidRDefault="005E0732" w:rsidP="00E93DEC">
            <w:pPr>
              <w:spacing w:before="40" w:after="40" w:line="276" w:lineRule="auto"/>
              <w:jc w:val="both"/>
              <w:rPr>
                <w:rFonts w:cstheme="minorHAnsi"/>
                <w:lang w:val="en-GB"/>
              </w:rPr>
            </w:pPr>
            <w:r w:rsidRPr="008B4CB0">
              <w:rPr>
                <w:rFonts w:cstheme="minorHAnsi"/>
                <w:lang w:val="en-GB"/>
              </w:rPr>
              <w:t>Management Committee Member</w:t>
            </w:r>
          </w:p>
        </w:tc>
      </w:tr>
    </w:tbl>
    <w:p w14:paraId="22A9E092" w14:textId="0061FC11" w:rsidR="005E0732" w:rsidRPr="008B4CB0" w:rsidRDefault="005E0732" w:rsidP="00EA2148">
      <w:pPr>
        <w:spacing w:before="240" w:after="120" w:line="276" w:lineRule="auto"/>
        <w:jc w:val="both"/>
        <w:rPr>
          <w:rFonts w:cstheme="minorHAnsi"/>
          <w:b/>
          <w:bCs/>
        </w:rPr>
      </w:pPr>
      <w:r w:rsidRPr="008B4CB0">
        <w:rPr>
          <w:rFonts w:cstheme="minorHAnsi"/>
          <w:b/>
          <w:bCs/>
        </w:rPr>
        <w:t>3. Usklađeni ciljevi, strategija i programi s dokumentima dugoročnog razvoja</w:t>
      </w:r>
    </w:p>
    <w:p w14:paraId="6A18FC28" w14:textId="77777777" w:rsidR="005E0732" w:rsidRPr="008B4CB0" w:rsidRDefault="005E0732" w:rsidP="00E93DEC">
      <w:pPr>
        <w:spacing w:before="40" w:after="40" w:line="276" w:lineRule="auto"/>
        <w:jc w:val="both"/>
        <w:rPr>
          <w:rFonts w:cstheme="minorHAnsi"/>
        </w:rPr>
      </w:pPr>
      <w:r w:rsidRPr="008B4CB0">
        <w:rPr>
          <w:rFonts w:cstheme="minorHAnsi"/>
        </w:rPr>
        <w:t>Služba je usvojila Strateški program znanstvenih istraživanja 2018.-2022. godine (sažetak slijedi):</w:t>
      </w:r>
    </w:p>
    <w:p w14:paraId="5B8E706F" w14:textId="77777777" w:rsidR="005E0732" w:rsidRPr="008B4CB0" w:rsidRDefault="005E0732" w:rsidP="00E93DEC">
      <w:pPr>
        <w:spacing w:before="40" w:after="40" w:line="276" w:lineRule="auto"/>
        <w:jc w:val="both"/>
        <w:rPr>
          <w:rFonts w:cstheme="minorHAnsi"/>
          <w:b/>
          <w:i/>
        </w:rPr>
      </w:pPr>
      <w:r w:rsidRPr="008B4CB0">
        <w:rPr>
          <w:rFonts w:cstheme="minorHAnsi"/>
          <w:b/>
          <w:i/>
        </w:rPr>
        <w:t>Analiza znanstvenog potencijala znanstvene organizacije i njezinog položaja u znanstvenom i poslovnom okruženju</w:t>
      </w:r>
    </w:p>
    <w:p w14:paraId="027C2D5E" w14:textId="77777777" w:rsidR="005E0732" w:rsidRPr="008B4CB0" w:rsidRDefault="005E0732" w:rsidP="00E93DEC">
      <w:pPr>
        <w:spacing w:before="40" w:after="40" w:line="276" w:lineRule="auto"/>
        <w:jc w:val="both"/>
        <w:rPr>
          <w:rFonts w:cstheme="minorHAnsi"/>
        </w:rPr>
      </w:pPr>
      <w:r w:rsidRPr="008B4CB0">
        <w:rPr>
          <w:rFonts w:cstheme="minorHAnsi"/>
        </w:rPr>
        <w:t xml:space="preserve">U dokumentu Europa 2020 cilj Glavne inicijative ''Unija inovacija'' je usmjeriti fokus politike istraživanja i razvoja te inovacija na izazove s kojima se naše društvo susreće, kao što su klimatske promjene, energetska i resursna učinkovitost, zdravlje i demografske promjene. Budući da su istraživači temeljna vrijednost hrvatskog sustava visokog obrazovanja i znanosti, te da je ulaganje u istraživanje ulaganje u budućnost, Zavod kontinuirano podupire provođenje znanstvenih istraživanja. Znanstvenici Zavoda u provođenju znanstvenih istraživanja sudjeluju sa znanstvenicima iz drugih institucija u Republici Hrvatskoj (fakulteti, instituti, poslovni sektor) i inozemstvu. Rezultati znanstvenih istraživanja se publiciraju u recenziranim znanstvenim časopisima. Zavod također kontinuirano pokriva troškove dijela školarine za zaposlenike koji pohađaju poslijediplomski doktorski studij. </w:t>
      </w:r>
    </w:p>
    <w:p w14:paraId="70E516DC" w14:textId="77777777" w:rsidR="005E0732" w:rsidRPr="008B4CB0" w:rsidRDefault="005E0732" w:rsidP="00E93DEC">
      <w:pPr>
        <w:spacing w:before="40" w:after="40" w:line="276" w:lineRule="auto"/>
        <w:jc w:val="both"/>
        <w:rPr>
          <w:rFonts w:cstheme="minorHAnsi"/>
        </w:rPr>
      </w:pPr>
      <w:r w:rsidRPr="008B4CB0">
        <w:rPr>
          <w:rFonts w:cstheme="minorHAnsi"/>
        </w:rPr>
        <w:lastRenderedPageBreak/>
        <w:t>Znanstvenici zaposleni u Zavodu evidentirani su u Upisnik znanstvenika koji vodi Ministarstvo znanosti i obrazovanja. U Upisniku znanstvenika je trenutno upisano 52 znanstvenika od kojih je 15 magistara znanosti i 37 doktora znanosti. Od 52 znanstvenika upisanih u Upisnik znanstvenika, osam je izabrano u znanstveno-nastavna zvanja, a 20 u znanstvena zvanja.</w:t>
      </w:r>
    </w:p>
    <w:p w14:paraId="1FAADA1B" w14:textId="77777777" w:rsidR="005E0732" w:rsidRPr="008B4CB0" w:rsidRDefault="005E0732" w:rsidP="00E93DEC">
      <w:pPr>
        <w:spacing w:before="40" w:after="40" w:line="276" w:lineRule="auto"/>
        <w:jc w:val="both"/>
        <w:rPr>
          <w:rFonts w:cstheme="minorHAnsi"/>
        </w:rPr>
      </w:pPr>
      <w:r w:rsidRPr="008B4CB0">
        <w:rPr>
          <w:rFonts w:cstheme="minorHAnsi"/>
        </w:rPr>
        <w:t>Znanstvenici Nastavnog zavoda sudjeluju u provedbi nastave za studente različitih dodiplomskih i poslijediplomskih obrazovnih ustanova u Hrvatskoj (Medicinski, Farmaceutsko-biokemijski, Prehrambeno-biotehnološki fakultet i sl.). Dio nastave odvija se u prostorima Zavoda, u multimedijskoj dvorani (150 mjesta) i seminarskoj dvorani (25 mjesta), a praktični dio nastave odvija se u laboratorijima i ambulantama.</w:t>
      </w:r>
    </w:p>
    <w:p w14:paraId="787E02AA" w14:textId="77777777" w:rsidR="005E0732" w:rsidRPr="008B4CB0" w:rsidRDefault="005E0732" w:rsidP="00E93DEC">
      <w:pPr>
        <w:spacing w:before="40" w:after="40" w:line="276" w:lineRule="auto"/>
        <w:jc w:val="both"/>
        <w:rPr>
          <w:rFonts w:cstheme="minorHAnsi"/>
        </w:rPr>
      </w:pPr>
      <w:r w:rsidRPr="008B4CB0">
        <w:rPr>
          <w:rFonts w:cstheme="minorHAnsi"/>
        </w:rPr>
        <w:t>Znanstvena jedinica potiče publicističku aktivnost i svaku godinu objavljuje publikaciju Pregled radova koja sadrži sažetke znanstvenih i stručnih radova koje su objavili znanstvenici Zavoda.</w:t>
      </w:r>
    </w:p>
    <w:p w14:paraId="15393131" w14:textId="77777777" w:rsidR="005E0732" w:rsidRPr="008B4CB0" w:rsidRDefault="005E0732" w:rsidP="00E93DEC">
      <w:pPr>
        <w:spacing w:before="40" w:after="40" w:line="276" w:lineRule="auto"/>
        <w:jc w:val="both"/>
        <w:rPr>
          <w:rFonts w:cstheme="minorHAnsi"/>
        </w:rPr>
      </w:pPr>
    </w:p>
    <w:p w14:paraId="4E20DAF9" w14:textId="77777777" w:rsidR="005E0732" w:rsidRPr="008B4CB0" w:rsidRDefault="005E0732" w:rsidP="00E93DEC">
      <w:pPr>
        <w:spacing w:before="40" w:after="40" w:line="276" w:lineRule="auto"/>
        <w:jc w:val="both"/>
        <w:rPr>
          <w:rFonts w:cstheme="minorHAnsi"/>
          <w:b/>
          <w:i/>
        </w:rPr>
      </w:pPr>
      <w:r w:rsidRPr="008B4CB0">
        <w:rPr>
          <w:rFonts w:cstheme="minorHAnsi"/>
          <w:b/>
          <w:i/>
        </w:rPr>
        <w:t xml:space="preserve">Strateški ciljevi znanstvene organizacije </w:t>
      </w:r>
    </w:p>
    <w:p w14:paraId="5D7D68CF" w14:textId="77777777" w:rsidR="005E0732" w:rsidRPr="008B4CB0" w:rsidRDefault="005E0732" w:rsidP="00AD283E">
      <w:pPr>
        <w:numPr>
          <w:ilvl w:val="0"/>
          <w:numId w:val="46"/>
        </w:numPr>
        <w:spacing w:before="40" w:after="40" w:line="276" w:lineRule="auto"/>
        <w:jc w:val="both"/>
        <w:rPr>
          <w:rFonts w:cstheme="minorHAnsi"/>
        </w:rPr>
      </w:pPr>
      <w:r w:rsidRPr="008B4CB0">
        <w:rPr>
          <w:rFonts w:cstheme="minorHAnsi"/>
        </w:rPr>
        <w:t>Projekt Centar za sigurnost i kvalitetu hrane</w:t>
      </w:r>
    </w:p>
    <w:p w14:paraId="2F2AABAF" w14:textId="77777777" w:rsidR="005E0732" w:rsidRPr="008B4CB0" w:rsidRDefault="005E0732" w:rsidP="00AD283E">
      <w:pPr>
        <w:numPr>
          <w:ilvl w:val="0"/>
          <w:numId w:val="46"/>
        </w:numPr>
        <w:spacing w:before="40" w:after="40" w:line="276" w:lineRule="auto"/>
        <w:jc w:val="both"/>
        <w:rPr>
          <w:rFonts w:cstheme="minorHAnsi"/>
        </w:rPr>
      </w:pPr>
      <w:r w:rsidRPr="008B4CB0">
        <w:rPr>
          <w:rFonts w:cstheme="minorHAnsi"/>
        </w:rPr>
        <w:t>Poboljšati izvrsnost znanstvenih istraživanja</w:t>
      </w:r>
    </w:p>
    <w:p w14:paraId="1309344A" w14:textId="77777777" w:rsidR="005E0732" w:rsidRPr="008B4CB0" w:rsidRDefault="005E0732" w:rsidP="00AD283E">
      <w:pPr>
        <w:pStyle w:val="Odlomakpopisa"/>
        <w:numPr>
          <w:ilvl w:val="0"/>
          <w:numId w:val="46"/>
        </w:numPr>
        <w:spacing w:before="40" w:after="40" w:line="276" w:lineRule="auto"/>
        <w:contextualSpacing w:val="0"/>
        <w:rPr>
          <w:rFonts w:asciiTheme="minorHAnsi" w:hAnsiTheme="minorHAnsi" w:cstheme="minorHAnsi"/>
          <w:sz w:val="22"/>
          <w:szCs w:val="22"/>
        </w:rPr>
      </w:pPr>
      <w:r w:rsidRPr="008B4CB0">
        <w:rPr>
          <w:rFonts w:asciiTheme="minorHAnsi" w:hAnsiTheme="minorHAnsi" w:cstheme="minorHAnsi"/>
          <w:sz w:val="22"/>
          <w:szCs w:val="22"/>
        </w:rPr>
        <w:t>Osigurati povećanje ljudskih resursa u znanosti</w:t>
      </w:r>
    </w:p>
    <w:p w14:paraId="6327BAF2" w14:textId="77777777" w:rsidR="005E0732" w:rsidRPr="008B4CB0" w:rsidRDefault="005E0732" w:rsidP="00AD283E">
      <w:pPr>
        <w:numPr>
          <w:ilvl w:val="0"/>
          <w:numId w:val="46"/>
        </w:numPr>
        <w:spacing w:before="40" w:after="40" w:line="276" w:lineRule="auto"/>
        <w:jc w:val="both"/>
        <w:rPr>
          <w:rFonts w:cstheme="minorHAnsi"/>
        </w:rPr>
      </w:pPr>
      <w:r w:rsidRPr="008B4CB0">
        <w:rPr>
          <w:rFonts w:cstheme="minorHAnsi"/>
        </w:rPr>
        <w:t>Poboljšati suradnju istraživača Zavoda s istraživačima u Hrvatskoj i inozemstvu</w:t>
      </w:r>
    </w:p>
    <w:p w14:paraId="063BBB5F" w14:textId="77777777" w:rsidR="005E0732" w:rsidRPr="008B4CB0" w:rsidRDefault="005E0732" w:rsidP="00AD283E">
      <w:pPr>
        <w:numPr>
          <w:ilvl w:val="0"/>
          <w:numId w:val="46"/>
        </w:numPr>
        <w:spacing w:before="40" w:after="40" w:line="276" w:lineRule="auto"/>
        <w:jc w:val="both"/>
        <w:rPr>
          <w:rFonts w:cstheme="minorHAnsi"/>
        </w:rPr>
      </w:pPr>
      <w:r w:rsidRPr="008B4CB0">
        <w:rPr>
          <w:rFonts w:cstheme="minorHAnsi"/>
        </w:rPr>
        <w:t>Organizacija kongresa</w:t>
      </w:r>
    </w:p>
    <w:p w14:paraId="3C8FDCBD" w14:textId="77777777" w:rsidR="005E0732" w:rsidRPr="008B4CB0" w:rsidRDefault="005E0732" w:rsidP="00AD283E">
      <w:pPr>
        <w:numPr>
          <w:ilvl w:val="0"/>
          <w:numId w:val="46"/>
        </w:numPr>
        <w:spacing w:before="40" w:after="40" w:line="276" w:lineRule="auto"/>
        <w:jc w:val="both"/>
        <w:rPr>
          <w:rFonts w:cstheme="minorHAnsi"/>
        </w:rPr>
      </w:pPr>
      <w:r w:rsidRPr="008B4CB0">
        <w:rPr>
          <w:rFonts w:cstheme="minorHAnsi"/>
        </w:rPr>
        <w:t>Diseminacija znanstvene aktivnosti Zavoda</w:t>
      </w:r>
    </w:p>
    <w:p w14:paraId="76142575" w14:textId="77777777" w:rsidR="005E0732" w:rsidRPr="008B4CB0" w:rsidRDefault="005E0732" w:rsidP="00EA2148">
      <w:pPr>
        <w:spacing w:before="240" w:after="120" w:line="276" w:lineRule="auto"/>
        <w:jc w:val="both"/>
        <w:rPr>
          <w:rFonts w:cstheme="minorHAnsi"/>
          <w:b/>
          <w:bCs/>
        </w:rPr>
      </w:pPr>
      <w:r w:rsidRPr="008B4CB0">
        <w:rPr>
          <w:rFonts w:cstheme="minorHAnsi"/>
          <w:b/>
          <w:bCs/>
        </w:rPr>
        <w:t>4. Ishodište i pokazatelji na kojima se zasnivaju izračuni i ocjene potrebnih sredstava za provođenje programa</w:t>
      </w:r>
    </w:p>
    <w:p w14:paraId="7DEE01CC" w14:textId="77777777" w:rsidR="005E0732" w:rsidRPr="008B4CB0" w:rsidRDefault="005E0732" w:rsidP="00E93DEC">
      <w:pPr>
        <w:spacing w:before="40" w:after="40" w:line="276" w:lineRule="auto"/>
        <w:jc w:val="both"/>
        <w:rPr>
          <w:rFonts w:cstheme="minorHAnsi"/>
        </w:rPr>
      </w:pPr>
      <w:r w:rsidRPr="008B4CB0">
        <w:rPr>
          <w:rFonts w:cstheme="minorHAnsi"/>
        </w:rPr>
        <w:t xml:space="preserve">Polazište za izračun i ocjene potrebnih sredstava za provođenje programa i aktivnosti temelje se na rezultatima poslovanja Službe u 2018. godini. </w:t>
      </w:r>
    </w:p>
    <w:p w14:paraId="2EC7D889" w14:textId="77777777" w:rsidR="005E0732" w:rsidRPr="008B4CB0" w:rsidRDefault="005E0732" w:rsidP="00E93DEC">
      <w:pPr>
        <w:spacing w:before="40" w:after="40" w:line="276" w:lineRule="auto"/>
        <w:jc w:val="both"/>
        <w:rPr>
          <w:rFonts w:cstheme="minorHAnsi"/>
        </w:rPr>
      </w:pPr>
      <w:r w:rsidRPr="008B4CB0">
        <w:rPr>
          <w:rFonts w:cstheme="minorHAnsi"/>
        </w:rPr>
        <w:t>Tromjesečni, šestomjesečni, deveteromjesečni i godišnji izvještaji o poslovanju Službe dostavljaju se Upravi Zavoda.</w:t>
      </w:r>
    </w:p>
    <w:p w14:paraId="43CAC920" w14:textId="77777777" w:rsidR="005E0732" w:rsidRPr="008B4CB0" w:rsidRDefault="005E0732" w:rsidP="00EA2148">
      <w:pPr>
        <w:spacing w:before="240" w:after="120" w:line="276" w:lineRule="auto"/>
        <w:jc w:val="both"/>
        <w:rPr>
          <w:rFonts w:cstheme="minorHAnsi"/>
          <w:b/>
          <w:bCs/>
        </w:rPr>
      </w:pPr>
      <w:r w:rsidRPr="008B4CB0">
        <w:rPr>
          <w:rFonts w:cstheme="minorHAnsi"/>
          <w:b/>
          <w:bCs/>
        </w:rPr>
        <w:t>5. Izvještaj o postignutim ciljevima i rezultatima programa temeljenima na pokazateljima uspješnosti u prethodnoj godini</w:t>
      </w:r>
    </w:p>
    <w:p w14:paraId="5592A3CB" w14:textId="77777777" w:rsidR="005E0732" w:rsidRPr="008B4CB0" w:rsidRDefault="005E0732" w:rsidP="00E93DEC">
      <w:pPr>
        <w:spacing w:before="40" w:after="40" w:line="276" w:lineRule="auto"/>
        <w:jc w:val="both"/>
        <w:rPr>
          <w:rFonts w:cstheme="minorHAnsi"/>
        </w:rPr>
      </w:pPr>
      <w:r w:rsidRPr="008B4CB0">
        <w:rPr>
          <w:rFonts w:cstheme="minorHAnsi"/>
        </w:rPr>
        <w:t>Znanstveni i istraživački projekti u 2018. godini: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268"/>
        <w:gridCol w:w="850"/>
        <w:gridCol w:w="1843"/>
        <w:gridCol w:w="1701"/>
        <w:gridCol w:w="1979"/>
      </w:tblGrid>
      <w:tr w:rsidR="008B4CB0" w:rsidRPr="008B4CB0" w14:paraId="39D054A1" w14:textId="77777777" w:rsidTr="00F458C0">
        <w:trPr>
          <w:trHeight w:val="397"/>
          <w:tblHeader/>
        </w:trPr>
        <w:tc>
          <w:tcPr>
            <w:tcW w:w="421" w:type="dxa"/>
            <w:tcBorders>
              <w:bottom w:val="double" w:sz="4" w:space="0" w:color="auto"/>
            </w:tcBorders>
            <w:shd w:val="clear" w:color="auto" w:fill="auto"/>
            <w:noWrap/>
            <w:vAlign w:val="center"/>
            <w:hideMark/>
          </w:tcPr>
          <w:p w14:paraId="79246F09" w14:textId="77777777" w:rsidR="005E0732" w:rsidRPr="008B4CB0" w:rsidRDefault="005E0732" w:rsidP="00E93DEC">
            <w:pPr>
              <w:spacing w:before="40" w:after="40" w:line="276" w:lineRule="auto"/>
              <w:jc w:val="both"/>
              <w:rPr>
                <w:rFonts w:cstheme="minorHAnsi"/>
                <w:i/>
              </w:rPr>
            </w:pPr>
          </w:p>
        </w:tc>
        <w:tc>
          <w:tcPr>
            <w:tcW w:w="2268" w:type="dxa"/>
            <w:tcBorders>
              <w:bottom w:val="double" w:sz="4" w:space="0" w:color="auto"/>
            </w:tcBorders>
            <w:shd w:val="clear" w:color="auto" w:fill="auto"/>
            <w:noWrap/>
            <w:vAlign w:val="center"/>
            <w:hideMark/>
          </w:tcPr>
          <w:p w14:paraId="05C4A5E2" w14:textId="77777777" w:rsidR="005E0732" w:rsidRPr="008B4CB0" w:rsidRDefault="005E0732" w:rsidP="00E93DEC">
            <w:pPr>
              <w:spacing w:before="40" w:after="40" w:line="276" w:lineRule="auto"/>
              <w:jc w:val="both"/>
              <w:rPr>
                <w:rFonts w:cstheme="minorHAnsi"/>
                <w:i/>
              </w:rPr>
            </w:pPr>
            <w:r w:rsidRPr="008B4CB0">
              <w:rPr>
                <w:rFonts w:cstheme="minorHAnsi"/>
                <w:i/>
              </w:rPr>
              <w:t>Projekt</w:t>
            </w:r>
          </w:p>
        </w:tc>
        <w:tc>
          <w:tcPr>
            <w:tcW w:w="850" w:type="dxa"/>
            <w:tcBorders>
              <w:bottom w:val="double" w:sz="4" w:space="0" w:color="auto"/>
            </w:tcBorders>
            <w:shd w:val="clear" w:color="auto" w:fill="auto"/>
            <w:noWrap/>
            <w:vAlign w:val="center"/>
            <w:hideMark/>
          </w:tcPr>
          <w:p w14:paraId="641C7B15" w14:textId="77777777" w:rsidR="005E0732" w:rsidRPr="008B4CB0" w:rsidRDefault="005E0732" w:rsidP="00E93DEC">
            <w:pPr>
              <w:spacing w:before="40" w:after="40" w:line="276" w:lineRule="auto"/>
              <w:jc w:val="both"/>
              <w:rPr>
                <w:rFonts w:cstheme="minorHAnsi"/>
                <w:i/>
              </w:rPr>
            </w:pPr>
            <w:r w:rsidRPr="008B4CB0">
              <w:rPr>
                <w:rFonts w:cstheme="minorHAnsi"/>
                <w:i/>
              </w:rPr>
              <w:t>Razdoblje</w:t>
            </w:r>
          </w:p>
        </w:tc>
        <w:tc>
          <w:tcPr>
            <w:tcW w:w="1843" w:type="dxa"/>
            <w:tcBorders>
              <w:bottom w:val="double" w:sz="4" w:space="0" w:color="auto"/>
            </w:tcBorders>
            <w:shd w:val="clear" w:color="auto" w:fill="auto"/>
            <w:noWrap/>
            <w:vAlign w:val="center"/>
            <w:hideMark/>
          </w:tcPr>
          <w:p w14:paraId="33AAC65F" w14:textId="77777777" w:rsidR="005E0732" w:rsidRPr="008B4CB0" w:rsidRDefault="005E0732" w:rsidP="00E93DEC">
            <w:pPr>
              <w:spacing w:before="40" w:after="40" w:line="276" w:lineRule="auto"/>
              <w:jc w:val="both"/>
              <w:rPr>
                <w:rFonts w:cstheme="minorHAnsi"/>
                <w:i/>
              </w:rPr>
            </w:pPr>
            <w:r w:rsidRPr="008B4CB0">
              <w:rPr>
                <w:rFonts w:cstheme="minorHAnsi"/>
                <w:i/>
              </w:rPr>
              <w:t>Projekt identifikacija ili link</w:t>
            </w:r>
          </w:p>
        </w:tc>
        <w:tc>
          <w:tcPr>
            <w:tcW w:w="1701" w:type="dxa"/>
            <w:tcBorders>
              <w:bottom w:val="double" w:sz="4" w:space="0" w:color="auto"/>
            </w:tcBorders>
            <w:shd w:val="clear" w:color="auto" w:fill="auto"/>
            <w:noWrap/>
            <w:vAlign w:val="center"/>
            <w:hideMark/>
          </w:tcPr>
          <w:p w14:paraId="3988FA03" w14:textId="77777777" w:rsidR="005E0732" w:rsidRPr="008B4CB0" w:rsidRDefault="005E0732" w:rsidP="00E93DEC">
            <w:pPr>
              <w:spacing w:before="40" w:after="40" w:line="276" w:lineRule="auto"/>
              <w:jc w:val="both"/>
              <w:rPr>
                <w:rFonts w:cstheme="minorHAnsi"/>
                <w:i/>
              </w:rPr>
            </w:pPr>
            <w:r w:rsidRPr="008B4CB0">
              <w:rPr>
                <w:rFonts w:cstheme="minorHAnsi"/>
                <w:i/>
              </w:rPr>
              <w:t>Nositelj projekta</w:t>
            </w:r>
          </w:p>
        </w:tc>
        <w:tc>
          <w:tcPr>
            <w:tcW w:w="1979" w:type="dxa"/>
            <w:tcBorders>
              <w:bottom w:val="double" w:sz="4" w:space="0" w:color="auto"/>
            </w:tcBorders>
            <w:shd w:val="clear" w:color="auto" w:fill="auto"/>
            <w:noWrap/>
            <w:vAlign w:val="center"/>
            <w:hideMark/>
          </w:tcPr>
          <w:p w14:paraId="56EC1437" w14:textId="77777777" w:rsidR="005E0732" w:rsidRPr="008B4CB0" w:rsidRDefault="005E0732" w:rsidP="00E93DEC">
            <w:pPr>
              <w:spacing w:before="40" w:after="40" w:line="276" w:lineRule="auto"/>
              <w:jc w:val="both"/>
              <w:rPr>
                <w:rFonts w:cstheme="minorHAnsi"/>
                <w:i/>
              </w:rPr>
            </w:pPr>
            <w:r w:rsidRPr="008B4CB0">
              <w:rPr>
                <w:rFonts w:cstheme="minorHAnsi"/>
                <w:i/>
              </w:rPr>
              <w:t>Status Zavoda</w:t>
            </w:r>
          </w:p>
        </w:tc>
      </w:tr>
      <w:tr w:rsidR="005E0732" w:rsidRPr="008B4CB0" w14:paraId="497CAB17" w14:textId="77777777" w:rsidTr="00F458C0">
        <w:trPr>
          <w:trHeight w:val="397"/>
        </w:trPr>
        <w:tc>
          <w:tcPr>
            <w:tcW w:w="421" w:type="dxa"/>
            <w:shd w:val="clear" w:color="auto" w:fill="auto"/>
            <w:noWrap/>
            <w:vAlign w:val="center"/>
            <w:hideMark/>
          </w:tcPr>
          <w:p w14:paraId="084B6561" w14:textId="77777777" w:rsidR="005E0732" w:rsidRPr="008B4CB0" w:rsidRDefault="005E0732" w:rsidP="00E93DEC">
            <w:pPr>
              <w:spacing w:before="40" w:after="40" w:line="276" w:lineRule="auto"/>
              <w:jc w:val="both"/>
              <w:rPr>
                <w:rFonts w:cstheme="minorHAnsi"/>
              </w:rPr>
            </w:pPr>
            <w:r w:rsidRPr="008B4CB0">
              <w:rPr>
                <w:rFonts w:cstheme="minorHAnsi"/>
              </w:rPr>
              <w:t>1.</w:t>
            </w:r>
          </w:p>
        </w:tc>
        <w:tc>
          <w:tcPr>
            <w:tcW w:w="2268" w:type="dxa"/>
            <w:shd w:val="clear" w:color="auto" w:fill="auto"/>
            <w:vAlign w:val="center"/>
            <w:hideMark/>
          </w:tcPr>
          <w:p w14:paraId="4F7CF941" w14:textId="77777777" w:rsidR="005E0732" w:rsidRPr="008B4CB0" w:rsidRDefault="005E0732" w:rsidP="00E93DEC">
            <w:pPr>
              <w:spacing w:before="40" w:after="40" w:line="276" w:lineRule="auto"/>
              <w:jc w:val="both"/>
              <w:rPr>
                <w:rFonts w:cstheme="minorHAnsi"/>
                <w:lang w:val="en-GB"/>
              </w:rPr>
            </w:pPr>
            <w:r w:rsidRPr="008B4CB0">
              <w:rPr>
                <w:rFonts w:cstheme="minorHAnsi"/>
                <w:lang w:val="en-GB"/>
              </w:rPr>
              <w:t>CA COST Action CA15208 Rationing Missed Nursing care: An international and multidimensional problem</w:t>
            </w:r>
          </w:p>
        </w:tc>
        <w:tc>
          <w:tcPr>
            <w:tcW w:w="850" w:type="dxa"/>
            <w:shd w:val="clear" w:color="auto" w:fill="auto"/>
            <w:noWrap/>
            <w:vAlign w:val="center"/>
            <w:hideMark/>
          </w:tcPr>
          <w:p w14:paraId="0873033D" w14:textId="77777777" w:rsidR="005E0732" w:rsidRPr="008B4CB0" w:rsidRDefault="005E0732" w:rsidP="00E93DEC">
            <w:pPr>
              <w:spacing w:before="40" w:after="40" w:line="276" w:lineRule="auto"/>
              <w:jc w:val="both"/>
              <w:rPr>
                <w:rFonts w:cstheme="minorHAnsi"/>
              </w:rPr>
            </w:pPr>
            <w:r w:rsidRPr="008B4CB0">
              <w:rPr>
                <w:rFonts w:cstheme="minorHAnsi"/>
              </w:rPr>
              <w:t>2016. – 2020.</w:t>
            </w:r>
          </w:p>
        </w:tc>
        <w:tc>
          <w:tcPr>
            <w:tcW w:w="1843" w:type="dxa"/>
            <w:shd w:val="clear" w:color="auto" w:fill="auto"/>
            <w:noWrap/>
            <w:vAlign w:val="center"/>
            <w:hideMark/>
          </w:tcPr>
          <w:p w14:paraId="3F4FFFB8" w14:textId="77777777" w:rsidR="005E0732" w:rsidRPr="008B4CB0" w:rsidRDefault="00DF269B" w:rsidP="00E93DEC">
            <w:pPr>
              <w:spacing w:before="40" w:after="40" w:line="276" w:lineRule="auto"/>
              <w:jc w:val="both"/>
              <w:rPr>
                <w:rFonts w:cstheme="minorHAnsi"/>
                <w:u w:val="single"/>
              </w:rPr>
            </w:pPr>
            <w:hyperlink r:id="rId23" w:history="1">
              <w:r w:rsidR="005E0732" w:rsidRPr="008B4CB0">
                <w:rPr>
                  <w:rFonts w:cstheme="minorHAnsi"/>
                  <w:u w:val="single"/>
                </w:rPr>
                <w:t>http://www.cost.eu/COST_Actions/ca/CA15208?management</w:t>
              </w:r>
            </w:hyperlink>
          </w:p>
        </w:tc>
        <w:tc>
          <w:tcPr>
            <w:tcW w:w="1701" w:type="dxa"/>
            <w:shd w:val="clear" w:color="auto" w:fill="auto"/>
            <w:vAlign w:val="center"/>
            <w:hideMark/>
          </w:tcPr>
          <w:p w14:paraId="7B121766" w14:textId="77777777" w:rsidR="005E0732" w:rsidRPr="008B4CB0" w:rsidRDefault="005E0732" w:rsidP="00E93DEC">
            <w:pPr>
              <w:spacing w:before="40" w:after="40" w:line="276" w:lineRule="auto"/>
              <w:jc w:val="both"/>
              <w:rPr>
                <w:rFonts w:cstheme="minorHAnsi"/>
                <w:lang w:val="en-GB"/>
              </w:rPr>
            </w:pPr>
            <w:r w:rsidRPr="008B4CB0">
              <w:rPr>
                <w:rFonts w:cstheme="minorHAnsi"/>
                <w:lang w:val="en-GB"/>
              </w:rPr>
              <w:t>Cyprus University of Technology, Limassol, Cyprus</w:t>
            </w:r>
          </w:p>
        </w:tc>
        <w:tc>
          <w:tcPr>
            <w:tcW w:w="1979" w:type="dxa"/>
            <w:shd w:val="clear" w:color="auto" w:fill="auto"/>
            <w:noWrap/>
            <w:vAlign w:val="center"/>
            <w:hideMark/>
          </w:tcPr>
          <w:p w14:paraId="001890EE" w14:textId="77777777" w:rsidR="005E0732" w:rsidRPr="008B4CB0" w:rsidRDefault="005E0732" w:rsidP="00E93DEC">
            <w:pPr>
              <w:spacing w:before="40" w:after="40" w:line="276" w:lineRule="auto"/>
              <w:jc w:val="both"/>
              <w:rPr>
                <w:rFonts w:cstheme="minorHAnsi"/>
                <w:lang w:val="en-GB"/>
              </w:rPr>
            </w:pPr>
            <w:r w:rsidRPr="008B4CB0">
              <w:rPr>
                <w:rFonts w:cstheme="minorHAnsi"/>
                <w:lang w:val="en-GB"/>
              </w:rPr>
              <w:t>Management Committee Member</w:t>
            </w:r>
          </w:p>
        </w:tc>
      </w:tr>
    </w:tbl>
    <w:p w14:paraId="4EBC66C6" w14:textId="77777777" w:rsidR="005E0732" w:rsidRPr="008B4CB0" w:rsidRDefault="005E0732" w:rsidP="00E93DEC">
      <w:pPr>
        <w:spacing w:before="40" w:after="40" w:line="276" w:lineRule="auto"/>
        <w:ind w:left="57"/>
        <w:jc w:val="both"/>
        <w:rPr>
          <w:rFonts w:cstheme="minorHAnsi"/>
        </w:rPr>
      </w:pPr>
    </w:p>
    <w:p w14:paraId="2CBFA41B" w14:textId="30E50C5F" w:rsidR="005E0732" w:rsidRPr="008B4CB0" w:rsidRDefault="005E0732" w:rsidP="00E93DEC">
      <w:pPr>
        <w:spacing w:before="40" w:after="40" w:line="276" w:lineRule="auto"/>
        <w:jc w:val="both"/>
        <w:rPr>
          <w:rFonts w:cstheme="minorHAnsi"/>
        </w:rPr>
      </w:pPr>
      <w:r w:rsidRPr="008B4CB0">
        <w:rPr>
          <w:rFonts w:cstheme="minorHAnsi"/>
        </w:rPr>
        <w:t>Objavljena je publikacija „Pregled 201</w:t>
      </w:r>
      <w:r w:rsidR="00683F21" w:rsidRPr="008B4CB0">
        <w:rPr>
          <w:rFonts w:cstheme="minorHAnsi"/>
        </w:rPr>
        <w:t>8</w:t>
      </w:r>
      <w:r w:rsidRPr="008B4CB0">
        <w:rPr>
          <w:rFonts w:cstheme="minorHAnsi"/>
        </w:rPr>
        <w:t xml:space="preserve">. – Stručni i znanstveni radovi“ koja uključuje 164 sažetka radova zaposlenika Zavoda klasificiranih po klasifikaciji Hrvatske znanstvene bibliografije (CROSBI). Tiskanje </w:t>
      </w:r>
      <w:r w:rsidRPr="008B4CB0">
        <w:rPr>
          <w:rFonts w:cstheme="minorHAnsi"/>
        </w:rPr>
        <w:lastRenderedPageBreak/>
        <w:t xml:space="preserve">navedene publikacije se financira iz vlastitih sredstava Zavoda, trošak se planira u Planu nabave. Pripremljen je Strateški program znanstvenih istraživanja 2018.-2022. Organizirano je sedam </w:t>
      </w:r>
      <w:proofErr w:type="spellStart"/>
      <w:r w:rsidRPr="008B4CB0">
        <w:rPr>
          <w:rFonts w:cstheme="minorHAnsi"/>
        </w:rPr>
        <w:t>farmakoepidemioloških</w:t>
      </w:r>
      <w:proofErr w:type="spellEnd"/>
      <w:r w:rsidRPr="008B4CB0">
        <w:rPr>
          <w:rFonts w:cstheme="minorHAnsi"/>
        </w:rPr>
        <w:t xml:space="preserve"> tribina. Nastavljeno je </w:t>
      </w:r>
      <w:proofErr w:type="spellStart"/>
      <w:r w:rsidRPr="008B4CB0">
        <w:rPr>
          <w:rFonts w:cstheme="minorHAnsi"/>
        </w:rPr>
        <w:t>presječno</w:t>
      </w:r>
      <w:proofErr w:type="spellEnd"/>
      <w:r w:rsidRPr="008B4CB0">
        <w:rPr>
          <w:rFonts w:cstheme="minorHAnsi"/>
        </w:rPr>
        <w:t xml:space="preserve"> istraživanje „Utvrđivanje čimbenika koji dovode do nedostatne zdravstvene njege u bolnicama“, a u sklopu COST CA15208 projekta RANCARE. Trošak sudjelovanja u CA COST </w:t>
      </w:r>
      <w:proofErr w:type="spellStart"/>
      <w:r w:rsidRPr="008B4CB0">
        <w:rPr>
          <w:rFonts w:cstheme="minorHAnsi"/>
        </w:rPr>
        <w:t>Action</w:t>
      </w:r>
      <w:proofErr w:type="spellEnd"/>
      <w:r w:rsidRPr="008B4CB0">
        <w:rPr>
          <w:rFonts w:cstheme="minorHAnsi"/>
        </w:rPr>
        <w:t xml:space="preserve"> CA15208 </w:t>
      </w:r>
      <w:proofErr w:type="spellStart"/>
      <w:r w:rsidRPr="008B4CB0">
        <w:rPr>
          <w:rFonts w:cstheme="minorHAnsi"/>
        </w:rPr>
        <w:t>Rationing</w:t>
      </w:r>
      <w:proofErr w:type="spellEnd"/>
      <w:r w:rsidRPr="008B4CB0">
        <w:rPr>
          <w:rFonts w:cstheme="minorHAnsi"/>
        </w:rPr>
        <w:t xml:space="preserve"> </w:t>
      </w:r>
      <w:proofErr w:type="spellStart"/>
      <w:r w:rsidRPr="008B4CB0">
        <w:rPr>
          <w:rFonts w:cstheme="minorHAnsi"/>
        </w:rPr>
        <w:t>Missed</w:t>
      </w:r>
      <w:proofErr w:type="spellEnd"/>
      <w:r w:rsidRPr="008B4CB0">
        <w:rPr>
          <w:rFonts w:cstheme="minorHAnsi"/>
        </w:rPr>
        <w:t xml:space="preserve"> </w:t>
      </w:r>
      <w:proofErr w:type="spellStart"/>
      <w:r w:rsidRPr="008B4CB0">
        <w:rPr>
          <w:rFonts w:cstheme="minorHAnsi"/>
        </w:rPr>
        <w:t>Nursing</w:t>
      </w:r>
      <w:proofErr w:type="spellEnd"/>
      <w:r w:rsidRPr="008B4CB0">
        <w:rPr>
          <w:rFonts w:cstheme="minorHAnsi"/>
        </w:rPr>
        <w:t xml:space="preserve"> Care u </w:t>
      </w:r>
      <w:proofErr w:type="spellStart"/>
      <w:r w:rsidRPr="008B4CB0">
        <w:rPr>
          <w:rFonts w:cstheme="minorHAnsi"/>
        </w:rPr>
        <w:t>cjelosti</w:t>
      </w:r>
      <w:proofErr w:type="spellEnd"/>
      <w:r w:rsidRPr="008B4CB0">
        <w:rPr>
          <w:rFonts w:cstheme="minorHAnsi"/>
        </w:rPr>
        <w:t xml:space="preserve"> snosi COST. Nastavljeno je zaprimanje uzoraka za koje se sumnja da sadrže droge i psihotropne tvari. Analiza se provodi u sklopu gradskog programa Besplatno i anonimno testiranje uzoraka za koje se sumnja da sadrže droge i psihotropne tvari te je trošak analize podmiruje Grad Zagreb. Nastavila se suradnja sa časopisom </w:t>
      </w:r>
      <w:proofErr w:type="spellStart"/>
      <w:r w:rsidRPr="008B4CB0">
        <w:rPr>
          <w:rFonts w:cstheme="minorHAnsi"/>
        </w:rPr>
        <w:t>Psychiatria</w:t>
      </w:r>
      <w:proofErr w:type="spellEnd"/>
      <w:r w:rsidRPr="008B4CB0">
        <w:rPr>
          <w:rFonts w:cstheme="minorHAnsi"/>
        </w:rPr>
        <w:t xml:space="preserve"> </w:t>
      </w:r>
      <w:proofErr w:type="spellStart"/>
      <w:r w:rsidRPr="008B4CB0">
        <w:rPr>
          <w:rFonts w:cstheme="minorHAnsi"/>
        </w:rPr>
        <w:t>Danubina</w:t>
      </w:r>
      <w:proofErr w:type="spellEnd"/>
      <w:r w:rsidRPr="008B4CB0">
        <w:rPr>
          <w:rFonts w:cstheme="minorHAnsi"/>
        </w:rPr>
        <w:t>. Nastavljeno je vođenje evidencije zaposlenika upisanih u Upisnik znanstvenika.</w:t>
      </w:r>
    </w:p>
    <w:p w14:paraId="7A12DB9B" w14:textId="14455518" w:rsidR="005E0732" w:rsidRPr="008B4CB0" w:rsidRDefault="005E0732" w:rsidP="00E93DEC">
      <w:pPr>
        <w:spacing w:before="40" w:after="40" w:line="276" w:lineRule="auto"/>
        <w:jc w:val="both"/>
        <w:rPr>
          <w:rFonts w:cstheme="minorHAnsi"/>
        </w:rPr>
      </w:pPr>
      <w:r w:rsidRPr="008B4CB0">
        <w:rPr>
          <w:rFonts w:cstheme="minorHAnsi"/>
        </w:rPr>
        <w:t>Odjel za nastavu, publicistiku i informiranje u suradnji s Uredom ravnatelja priprema dokument Medijske strategije Zavoda za tekuću godinu te pruža podršku stručnjacima pri komunikaciji s medijima. Također, uređuje internetsku stranicu Zavoda i profile na društvenim mrežama, sudjeluje u organizaciji prijema stranih delegacija, organizaciji domjenaka, stručnih skupova i kongresa</w:t>
      </w:r>
    </w:p>
    <w:p w14:paraId="4F07620B" w14:textId="41B5BCDA" w:rsidR="005E0732" w:rsidRPr="008B4CB0" w:rsidRDefault="005E0732" w:rsidP="00E93DEC">
      <w:pPr>
        <w:spacing w:before="40" w:after="40" w:line="276" w:lineRule="auto"/>
        <w:jc w:val="both"/>
        <w:rPr>
          <w:rFonts w:cstheme="minorHAnsi"/>
        </w:rPr>
      </w:pPr>
      <w:r w:rsidRPr="008B4CB0">
        <w:rPr>
          <w:rFonts w:cstheme="minorHAnsi"/>
        </w:rPr>
        <w:t>Također, dogovarana su gostovanja i objave povodom javnozdravstvenih akcija i kampanja te događanja u Zavodu i organizaciji Zavoda. Usluge komunikacijskog savjetovanja i odnosa s javnošću se financiraju vlastitim sredstvima Zavoda, trošak se planira u Planu nabave.</w:t>
      </w:r>
    </w:p>
    <w:p w14:paraId="6E7E7B30" w14:textId="77777777" w:rsidR="007771AE" w:rsidRPr="008B4CB0" w:rsidRDefault="007771AE" w:rsidP="00AD08A1"/>
    <w:sectPr w:rsidR="007771AE" w:rsidRPr="008B4CB0" w:rsidSect="00E94D38">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AD3B5" w14:textId="77777777" w:rsidR="00DF269B" w:rsidRDefault="00DF269B" w:rsidP="00B820F8">
      <w:pPr>
        <w:spacing w:after="0" w:line="240" w:lineRule="auto"/>
      </w:pPr>
      <w:r>
        <w:separator/>
      </w:r>
    </w:p>
  </w:endnote>
  <w:endnote w:type="continuationSeparator" w:id="0">
    <w:p w14:paraId="60778F73" w14:textId="77777777" w:rsidR="00DF269B" w:rsidRDefault="00DF269B" w:rsidP="00B8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8E32" w14:textId="77777777" w:rsidR="00B820F8" w:rsidRDefault="00B820F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057220"/>
      <w:docPartObj>
        <w:docPartGallery w:val="Page Numbers (Bottom of Page)"/>
        <w:docPartUnique/>
      </w:docPartObj>
    </w:sdtPr>
    <w:sdtEndPr/>
    <w:sdtContent>
      <w:p w14:paraId="2C39C042" w14:textId="6BB4ADB4" w:rsidR="00B820F8" w:rsidRDefault="00B820F8">
        <w:pPr>
          <w:pStyle w:val="Podnoje"/>
          <w:jc w:val="right"/>
        </w:pPr>
        <w:r>
          <w:fldChar w:fldCharType="begin"/>
        </w:r>
        <w:r>
          <w:instrText>PAGE   \* MERGEFORMAT</w:instrText>
        </w:r>
        <w:r>
          <w:fldChar w:fldCharType="separate"/>
        </w:r>
        <w:r>
          <w:t>2</w:t>
        </w:r>
        <w:r>
          <w:fldChar w:fldCharType="end"/>
        </w:r>
      </w:p>
    </w:sdtContent>
  </w:sdt>
  <w:p w14:paraId="5F016087" w14:textId="77777777" w:rsidR="00B820F8" w:rsidRDefault="00B820F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4A84F" w14:textId="77777777" w:rsidR="00B820F8" w:rsidRDefault="00B820F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DC34C" w14:textId="77777777" w:rsidR="00DF269B" w:rsidRDefault="00DF269B" w:rsidP="00B820F8">
      <w:pPr>
        <w:spacing w:after="0" w:line="240" w:lineRule="auto"/>
      </w:pPr>
      <w:r>
        <w:separator/>
      </w:r>
    </w:p>
  </w:footnote>
  <w:footnote w:type="continuationSeparator" w:id="0">
    <w:p w14:paraId="22FFD3FB" w14:textId="77777777" w:rsidR="00DF269B" w:rsidRDefault="00DF269B" w:rsidP="00B82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97B15" w14:textId="77777777" w:rsidR="00B820F8" w:rsidRDefault="00B820F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E85D" w14:textId="77777777" w:rsidR="00B820F8" w:rsidRDefault="00B820F8">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DCA0" w14:textId="77777777" w:rsidR="00B820F8" w:rsidRDefault="00B820F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7E6"/>
    <w:multiLevelType w:val="hybridMultilevel"/>
    <w:tmpl w:val="168A32DE"/>
    <w:lvl w:ilvl="0" w:tplc="78EC7668">
      <w:start w:val="1"/>
      <w:numFmt w:val="bullet"/>
      <w:lvlText w:val=""/>
      <w:lvlJc w:val="left"/>
      <w:pPr>
        <w:ind w:left="-76" w:hanging="360"/>
      </w:pPr>
      <w:rPr>
        <w:rFonts w:ascii="Symbol" w:hAnsi="Symbol" w:hint="default"/>
      </w:rPr>
    </w:lvl>
    <w:lvl w:ilvl="1" w:tplc="78EC7668">
      <w:start w:val="1"/>
      <w:numFmt w:val="bullet"/>
      <w:lvlText w:val=""/>
      <w:lvlJc w:val="left"/>
      <w:pPr>
        <w:ind w:left="-11" w:hanging="360"/>
      </w:pPr>
      <w:rPr>
        <w:rFonts w:ascii="Symbol" w:hAnsi="Symbol" w:hint="default"/>
      </w:rPr>
    </w:lvl>
    <w:lvl w:ilvl="2" w:tplc="041A0005" w:tentative="1">
      <w:start w:val="1"/>
      <w:numFmt w:val="bullet"/>
      <w:lvlText w:val=""/>
      <w:lvlJc w:val="left"/>
      <w:pPr>
        <w:ind w:left="1364" w:hanging="360"/>
      </w:pPr>
      <w:rPr>
        <w:rFonts w:ascii="Wingdings" w:hAnsi="Wingdings" w:hint="default"/>
      </w:rPr>
    </w:lvl>
    <w:lvl w:ilvl="3" w:tplc="041A0001" w:tentative="1">
      <w:start w:val="1"/>
      <w:numFmt w:val="bullet"/>
      <w:lvlText w:val=""/>
      <w:lvlJc w:val="left"/>
      <w:pPr>
        <w:ind w:left="2084" w:hanging="360"/>
      </w:pPr>
      <w:rPr>
        <w:rFonts w:ascii="Symbol" w:hAnsi="Symbol" w:hint="default"/>
      </w:rPr>
    </w:lvl>
    <w:lvl w:ilvl="4" w:tplc="041A0003" w:tentative="1">
      <w:start w:val="1"/>
      <w:numFmt w:val="bullet"/>
      <w:lvlText w:val="o"/>
      <w:lvlJc w:val="left"/>
      <w:pPr>
        <w:ind w:left="2804" w:hanging="360"/>
      </w:pPr>
      <w:rPr>
        <w:rFonts w:ascii="Courier New" w:hAnsi="Courier New" w:cs="Courier New" w:hint="default"/>
      </w:rPr>
    </w:lvl>
    <w:lvl w:ilvl="5" w:tplc="041A0005" w:tentative="1">
      <w:start w:val="1"/>
      <w:numFmt w:val="bullet"/>
      <w:lvlText w:val=""/>
      <w:lvlJc w:val="left"/>
      <w:pPr>
        <w:ind w:left="3524" w:hanging="360"/>
      </w:pPr>
      <w:rPr>
        <w:rFonts w:ascii="Wingdings" w:hAnsi="Wingdings" w:hint="default"/>
      </w:rPr>
    </w:lvl>
    <w:lvl w:ilvl="6" w:tplc="041A0001" w:tentative="1">
      <w:start w:val="1"/>
      <w:numFmt w:val="bullet"/>
      <w:lvlText w:val=""/>
      <w:lvlJc w:val="left"/>
      <w:pPr>
        <w:ind w:left="4244" w:hanging="360"/>
      </w:pPr>
      <w:rPr>
        <w:rFonts w:ascii="Symbol" w:hAnsi="Symbol" w:hint="default"/>
      </w:rPr>
    </w:lvl>
    <w:lvl w:ilvl="7" w:tplc="041A0003" w:tentative="1">
      <w:start w:val="1"/>
      <w:numFmt w:val="bullet"/>
      <w:lvlText w:val="o"/>
      <w:lvlJc w:val="left"/>
      <w:pPr>
        <w:ind w:left="4964" w:hanging="360"/>
      </w:pPr>
      <w:rPr>
        <w:rFonts w:ascii="Courier New" w:hAnsi="Courier New" w:cs="Courier New" w:hint="default"/>
      </w:rPr>
    </w:lvl>
    <w:lvl w:ilvl="8" w:tplc="041A0005" w:tentative="1">
      <w:start w:val="1"/>
      <w:numFmt w:val="bullet"/>
      <w:lvlText w:val=""/>
      <w:lvlJc w:val="left"/>
      <w:pPr>
        <w:ind w:left="5684" w:hanging="360"/>
      </w:pPr>
      <w:rPr>
        <w:rFonts w:ascii="Wingdings" w:hAnsi="Wingdings" w:hint="default"/>
      </w:rPr>
    </w:lvl>
  </w:abstractNum>
  <w:abstractNum w:abstractNumId="1" w15:restartNumberingAfterBreak="0">
    <w:nsid w:val="02F51293"/>
    <w:multiLevelType w:val="hybridMultilevel"/>
    <w:tmpl w:val="7BBEBF64"/>
    <w:lvl w:ilvl="0" w:tplc="6D826C9C">
      <w:start w:val="1"/>
      <w:numFmt w:val="bullet"/>
      <w:suff w:val="space"/>
      <w:lvlText w:val=""/>
      <w:lvlJc w:val="left"/>
      <w:pPr>
        <w:ind w:left="0" w:firstLine="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2F4DE1"/>
    <w:multiLevelType w:val="hybridMultilevel"/>
    <w:tmpl w:val="F66AE426"/>
    <w:lvl w:ilvl="0" w:tplc="0C743120">
      <w:start w:val="1"/>
      <w:numFmt w:val="bullet"/>
      <w:suff w:val="space"/>
      <w:lvlText w:val=""/>
      <w:lvlJc w:val="left"/>
      <w:pPr>
        <w:ind w:left="0" w:firstLine="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1B2E03"/>
    <w:multiLevelType w:val="hybridMultilevel"/>
    <w:tmpl w:val="D11CBA2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FAB33E9"/>
    <w:multiLevelType w:val="hybridMultilevel"/>
    <w:tmpl w:val="3C306A9C"/>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5" w15:restartNumberingAfterBreak="0">
    <w:nsid w:val="12D52EDD"/>
    <w:multiLevelType w:val="hybridMultilevel"/>
    <w:tmpl w:val="46C692F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8616FF2"/>
    <w:multiLevelType w:val="hybridMultilevel"/>
    <w:tmpl w:val="63ECBE4E"/>
    <w:lvl w:ilvl="0" w:tplc="54C478D8">
      <w:start w:val="1"/>
      <w:numFmt w:val="bullet"/>
      <w:suff w:val="space"/>
      <w:lvlText w:val=""/>
      <w:lvlJc w:val="left"/>
      <w:pPr>
        <w:ind w:left="0" w:firstLine="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F363F3"/>
    <w:multiLevelType w:val="hybridMultilevel"/>
    <w:tmpl w:val="54A82A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D80F81"/>
    <w:multiLevelType w:val="multilevel"/>
    <w:tmpl w:val="DB3E930E"/>
    <w:lvl w:ilvl="0">
      <w:start w:val="1"/>
      <w:numFmt w:val="bullet"/>
      <w:suff w:val="space"/>
      <w:lvlText w:val=""/>
      <w:lvlJc w:val="left"/>
      <w:pPr>
        <w:tabs>
          <w:tab w:val="num" w:pos="720"/>
        </w:tabs>
        <w:ind w:left="720" w:hanging="360"/>
      </w:pPr>
      <w:rPr>
        <w:rFonts w:ascii="Symbol" w:hAnsi="Symbol" w:hint="default"/>
        <w:b w:val="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DE43B3"/>
    <w:multiLevelType w:val="hybridMultilevel"/>
    <w:tmpl w:val="D97E435A"/>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0" w15:restartNumberingAfterBreak="0">
    <w:nsid w:val="21572DD9"/>
    <w:multiLevelType w:val="hybridMultilevel"/>
    <w:tmpl w:val="58CAC704"/>
    <w:lvl w:ilvl="0" w:tplc="8662CD9E">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25A118B"/>
    <w:multiLevelType w:val="hybridMultilevel"/>
    <w:tmpl w:val="8AEAC2E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2695D84"/>
    <w:multiLevelType w:val="hybridMultilevel"/>
    <w:tmpl w:val="93E6446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9252914"/>
    <w:multiLevelType w:val="hybridMultilevel"/>
    <w:tmpl w:val="263071B8"/>
    <w:lvl w:ilvl="0" w:tplc="8662CD9E">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F312EFB"/>
    <w:multiLevelType w:val="hybridMultilevel"/>
    <w:tmpl w:val="25F0AE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27F7391"/>
    <w:multiLevelType w:val="hybridMultilevel"/>
    <w:tmpl w:val="94EA8034"/>
    <w:lvl w:ilvl="0" w:tplc="041A0001">
      <w:start w:val="1"/>
      <w:numFmt w:val="bullet"/>
      <w:lvlText w:val=""/>
      <w:lvlJc w:val="left"/>
      <w:pPr>
        <w:ind w:left="360" w:hanging="360"/>
      </w:pPr>
      <w:rPr>
        <w:rFonts w:ascii="Symbol" w:hAnsi="Symbol"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38415044"/>
    <w:multiLevelType w:val="hybridMultilevel"/>
    <w:tmpl w:val="0E1813D8"/>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7" w15:restartNumberingAfterBreak="0">
    <w:nsid w:val="3BF72CA5"/>
    <w:multiLevelType w:val="hybridMultilevel"/>
    <w:tmpl w:val="D0BC6CE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1825A47"/>
    <w:multiLevelType w:val="hybridMultilevel"/>
    <w:tmpl w:val="01B0FEE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7D8606A"/>
    <w:multiLevelType w:val="hybridMultilevel"/>
    <w:tmpl w:val="0FEC402E"/>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0" w15:restartNumberingAfterBreak="0">
    <w:nsid w:val="480230B8"/>
    <w:multiLevelType w:val="hybridMultilevel"/>
    <w:tmpl w:val="9DB0181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49421A23"/>
    <w:multiLevelType w:val="hybridMultilevel"/>
    <w:tmpl w:val="E5B024B8"/>
    <w:lvl w:ilvl="0" w:tplc="8662CD9E">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49A86479"/>
    <w:multiLevelType w:val="hybridMultilevel"/>
    <w:tmpl w:val="A510D2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AA30B0E"/>
    <w:multiLevelType w:val="hybridMultilevel"/>
    <w:tmpl w:val="31F01B72"/>
    <w:lvl w:ilvl="0" w:tplc="041A000F">
      <w:start w:val="1"/>
      <w:numFmt w:val="decimal"/>
      <w:lvlText w:val="%1."/>
      <w:lvlJc w:val="left"/>
      <w:pPr>
        <w:ind w:left="360" w:hanging="360"/>
      </w:p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4" w15:restartNumberingAfterBreak="0">
    <w:nsid w:val="4B6A72C6"/>
    <w:multiLevelType w:val="hybridMultilevel"/>
    <w:tmpl w:val="4C467E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23C1BC2"/>
    <w:multiLevelType w:val="hybridMultilevel"/>
    <w:tmpl w:val="06CCF840"/>
    <w:lvl w:ilvl="0" w:tplc="A31ACED0">
      <w:start w:val="1"/>
      <w:numFmt w:val="bullet"/>
      <w:lvlText w:val=""/>
      <w:lvlJc w:val="left"/>
      <w:pPr>
        <w:ind w:left="0" w:firstLine="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2E44E86"/>
    <w:multiLevelType w:val="hybridMultilevel"/>
    <w:tmpl w:val="3B32668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53ED7D65"/>
    <w:multiLevelType w:val="hybridMultilevel"/>
    <w:tmpl w:val="C0B43416"/>
    <w:lvl w:ilvl="0" w:tplc="78EC7668">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55014883"/>
    <w:multiLevelType w:val="hybridMultilevel"/>
    <w:tmpl w:val="0938E9B4"/>
    <w:lvl w:ilvl="0" w:tplc="52F27334">
      <w:start w:val="1"/>
      <w:numFmt w:val="bullet"/>
      <w:suff w:val="space"/>
      <w:lvlText w:val=""/>
      <w:lvlJc w:val="left"/>
      <w:pPr>
        <w:ind w:left="0" w:firstLine="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76502A4"/>
    <w:multiLevelType w:val="hybridMultilevel"/>
    <w:tmpl w:val="EE909AC4"/>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5A3E5108"/>
    <w:multiLevelType w:val="hybridMultilevel"/>
    <w:tmpl w:val="B6A2D3D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BCE45E5"/>
    <w:multiLevelType w:val="hybridMultilevel"/>
    <w:tmpl w:val="717CFAD2"/>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2" w15:restartNumberingAfterBreak="0">
    <w:nsid w:val="5CAC78D2"/>
    <w:multiLevelType w:val="hybridMultilevel"/>
    <w:tmpl w:val="CA141502"/>
    <w:lvl w:ilvl="0" w:tplc="C2F81E60">
      <w:start w:val="1"/>
      <w:numFmt w:val="bullet"/>
      <w:lvlText w:val=""/>
      <w:lvlJc w:val="left"/>
      <w:pPr>
        <w:ind w:left="0" w:firstLine="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5E192F60"/>
    <w:multiLevelType w:val="hybridMultilevel"/>
    <w:tmpl w:val="20DAB21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602403A4"/>
    <w:multiLevelType w:val="hybridMultilevel"/>
    <w:tmpl w:val="6E4609B2"/>
    <w:lvl w:ilvl="0" w:tplc="10389F9A">
      <w:start w:val="1"/>
      <w:numFmt w:val="bullet"/>
      <w:suff w:val="space"/>
      <w:lvlText w:val=""/>
      <w:lvlJc w:val="left"/>
      <w:pPr>
        <w:ind w:left="57" w:hanging="5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684F9B"/>
    <w:multiLevelType w:val="hybridMultilevel"/>
    <w:tmpl w:val="6818DC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63F4DED"/>
    <w:multiLevelType w:val="hybridMultilevel"/>
    <w:tmpl w:val="75EEBE8A"/>
    <w:lvl w:ilvl="0" w:tplc="C2F81E60">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676B45AC"/>
    <w:multiLevelType w:val="hybridMultilevel"/>
    <w:tmpl w:val="4336C6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AD659A4"/>
    <w:multiLevelType w:val="hybridMultilevel"/>
    <w:tmpl w:val="5102470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6C611417"/>
    <w:multiLevelType w:val="hybridMultilevel"/>
    <w:tmpl w:val="E2406E8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6C985CA9"/>
    <w:multiLevelType w:val="hybridMultilevel"/>
    <w:tmpl w:val="A4443C12"/>
    <w:lvl w:ilvl="0" w:tplc="4620A2FA">
      <w:start w:val="1"/>
      <w:numFmt w:val="decimal"/>
      <w:lvlText w:val="%1."/>
      <w:lvlJc w:val="left"/>
      <w:pPr>
        <w:ind w:left="643"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CA709E5"/>
    <w:multiLevelType w:val="multilevel"/>
    <w:tmpl w:val="225EB922"/>
    <w:lvl w:ilvl="0">
      <w:start w:val="1"/>
      <w:numFmt w:val="decimal"/>
      <w:lvlText w:val="%1."/>
      <w:lvlJc w:val="left"/>
      <w:pPr>
        <w:tabs>
          <w:tab w:val="num" w:pos="502"/>
        </w:tabs>
        <w:ind w:left="502" w:hanging="360"/>
      </w:pPr>
      <w:rPr>
        <w:b w:val="0"/>
        <w:color w:val="auto"/>
      </w:rPr>
    </w:lvl>
    <w:lvl w:ilvl="1">
      <w:start w:val="1"/>
      <w:numFmt w:val="decimalZero"/>
      <w:isLgl/>
      <w:lvlText w:val="%1.%2."/>
      <w:lvlJc w:val="left"/>
      <w:pPr>
        <w:tabs>
          <w:tab w:val="num" w:pos="1147"/>
        </w:tabs>
        <w:ind w:left="1147" w:hanging="1005"/>
      </w:pPr>
      <w:rPr>
        <w:rFonts w:hint="default"/>
      </w:rPr>
    </w:lvl>
    <w:lvl w:ilvl="2">
      <w:start w:val="2015"/>
      <w:numFmt w:val="decimal"/>
      <w:isLgl/>
      <w:lvlText w:val="%1.%2.%3."/>
      <w:lvlJc w:val="left"/>
      <w:pPr>
        <w:tabs>
          <w:tab w:val="num" w:pos="1147"/>
        </w:tabs>
        <w:ind w:left="1147" w:hanging="1005"/>
      </w:pPr>
      <w:rPr>
        <w:rFonts w:hint="default"/>
      </w:rPr>
    </w:lvl>
    <w:lvl w:ilvl="3">
      <w:start w:val="1"/>
      <w:numFmt w:val="decimal"/>
      <w:isLgl/>
      <w:lvlText w:val="%1.%2.%3.%4."/>
      <w:lvlJc w:val="left"/>
      <w:pPr>
        <w:tabs>
          <w:tab w:val="num" w:pos="1147"/>
        </w:tabs>
        <w:ind w:left="1147" w:hanging="1005"/>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222"/>
        </w:tabs>
        <w:ind w:left="1222" w:hanging="108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582"/>
        </w:tabs>
        <w:ind w:left="1582" w:hanging="1440"/>
      </w:pPr>
      <w:rPr>
        <w:rFonts w:hint="default"/>
      </w:rPr>
    </w:lvl>
  </w:abstractNum>
  <w:abstractNum w:abstractNumId="42" w15:restartNumberingAfterBreak="0">
    <w:nsid w:val="6CB93BB9"/>
    <w:multiLevelType w:val="hybridMultilevel"/>
    <w:tmpl w:val="D1E8523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70A4209F"/>
    <w:multiLevelType w:val="hybridMultilevel"/>
    <w:tmpl w:val="5BBE0AE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4" w15:restartNumberingAfterBreak="0">
    <w:nsid w:val="71870F46"/>
    <w:multiLevelType w:val="hybridMultilevel"/>
    <w:tmpl w:val="EF46D900"/>
    <w:lvl w:ilvl="0" w:tplc="F7EE0812">
      <w:start w:val="1"/>
      <w:numFmt w:val="decimal"/>
      <w:lvlText w:val="%1."/>
      <w:lvlJc w:val="left"/>
      <w:pPr>
        <w:ind w:left="0" w:firstLine="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5" w15:restartNumberingAfterBreak="0">
    <w:nsid w:val="71C559A8"/>
    <w:multiLevelType w:val="hybridMultilevel"/>
    <w:tmpl w:val="8B8C090A"/>
    <w:lvl w:ilvl="0" w:tplc="78EC766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37A60A7"/>
    <w:multiLevelType w:val="hybridMultilevel"/>
    <w:tmpl w:val="54C0DE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AC6621A"/>
    <w:multiLevelType w:val="hybridMultilevel"/>
    <w:tmpl w:val="7CEE49AE"/>
    <w:lvl w:ilvl="0" w:tplc="D3167F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9"/>
  </w:num>
  <w:num w:numId="3">
    <w:abstractNumId w:val="4"/>
  </w:num>
  <w:num w:numId="4">
    <w:abstractNumId w:val="16"/>
  </w:num>
  <w:num w:numId="5">
    <w:abstractNumId w:val="31"/>
  </w:num>
  <w:num w:numId="6">
    <w:abstractNumId w:val="23"/>
  </w:num>
  <w:num w:numId="7">
    <w:abstractNumId w:val="38"/>
  </w:num>
  <w:num w:numId="8">
    <w:abstractNumId w:val="43"/>
  </w:num>
  <w:num w:numId="9">
    <w:abstractNumId w:val="39"/>
  </w:num>
  <w:num w:numId="10">
    <w:abstractNumId w:val="42"/>
  </w:num>
  <w:num w:numId="11">
    <w:abstractNumId w:val="11"/>
  </w:num>
  <w:num w:numId="12">
    <w:abstractNumId w:val="20"/>
  </w:num>
  <w:num w:numId="13">
    <w:abstractNumId w:val="5"/>
  </w:num>
  <w:num w:numId="14">
    <w:abstractNumId w:val="12"/>
  </w:num>
  <w:num w:numId="15">
    <w:abstractNumId w:val="26"/>
  </w:num>
  <w:num w:numId="16">
    <w:abstractNumId w:val="41"/>
  </w:num>
  <w:num w:numId="17">
    <w:abstractNumId w:val="24"/>
  </w:num>
  <w:num w:numId="18">
    <w:abstractNumId w:val="10"/>
  </w:num>
  <w:num w:numId="19">
    <w:abstractNumId w:val="21"/>
  </w:num>
  <w:num w:numId="20">
    <w:abstractNumId w:val="13"/>
  </w:num>
  <w:num w:numId="21">
    <w:abstractNumId w:val="3"/>
  </w:num>
  <w:num w:numId="22">
    <w:abstractNumId w:val="33"/>
  </w:num>
  <w:num w:numId="23">
    <w:abstractNumId w:val="17"/>
  </w:num>
  <w:num w:numId="24">
    <w:abstractNumId w:val="40"/>
  </w:num>
  <w:num w:numId="25">
    <w:abstractNumId w:val="47"/>
  </w:num>
  <w:num w:numId="26">
    <w:abstractNumId w:val="8"/>
  </w:num>
  <w:num w:numId="27">
    <w:abstractNumId w:val="45"/>
  </w:num>
  <w:num w:numId="28">
    <w:abstractNumId w:val="0"/>
  </w:num>
  <w:num w:numId="29">
    <w:abstractNumId w:val="27"/>
  </w:num>
  <w:num w:numId="30">
    <w:abstractNumId w:val="44"/>
  </w:num>
  <w:num w:numId="31">
    <w:abstractNumId w:val="37"/>
  </w:num>
  <w:num w:numId="32">
    <w:abstractNumId w:val="7"/>
  </w:num>
  <w:num w:numId="33">
    <w:abstractNumId w:val="34"/>
  </w:num>
  <w:num w:numId="34">
    <w:abstractNumId w:val="28"/>
  </w:num>
  <w:num w:numId="35">
    <w:abstractNumId w:val="6"/>
  </w:num>
  <w:num w:numId="36">
    <w:abstractNumId w:val="35"/>
  </w:num>
  <w:num w:numId="37">
    <w:abstractNumId w:val="22"/>
  </w:num>
  <w:num w:numId="38">
    <w:abstractNumId w:val="14"/>
  </w:num>
  <w:num w:numId="39">
    <w:abstractNumId w:val="15"/>
  </w:num>
  <w:num w:numId="40">
    <w:abstractNumId w:val="25"/>
  </w:num>
  <w:num w:numId="41">
    <w:abstractNumId w:val="32"/>
  </w:num>
  <w:num w:numId="42">
    <w:abstractNumId w:val="36"/>
  </w:num>
  <w:num w:numId="43">
    <w:abstractNumId w:val="18"/>
  </w:num>
  <w:num w:numId="44">
    <w:abstractNumId w:val="29"/>
  </w:num>
  <w:num w:numId="45">
    <w:abstractNumId w:val="46"/>
  </w:num>
  <w:num w:numId="46">
    <w:abstractNumId w:val="30"/>
  </w:num>
  <w:num w:numId="47">
    <w:abstractNumId w:val="1"/>
  </w:num>
  <w:num w:numId="48">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97"/>
    <w:rsid w:val="00052DFF"/>
    <w:rsid w:val="000A0171"/>
    <w:rsid w:val="000A5366"/>
    <w:rsid w:val="000F1D41"/>
    <w:rsid w:val="00112E97"/>
    <w:rsid w:val="001325B4"/>
    <w:rsid w:val="0014577D"/>
    <w:rsid w:val="001D2D01"/>
    <w:rsid w:val="001E21EA"/>
    <w:rsid w:val="002337AE"/>
    <w:rsid w:val="00291081"/>
    <w:rsid w:val="002F363E"/>
    <w:rsid w:val="00375889"/>
    <w:rsid w:val="0039735C"/>
    <w:rsid w:val="0045317F"/>
    <w:rsid w:val="004A5EE4"/>
    <w:rsid w:val="004B40F3"/>
    <w:rsid w:val="004D3092"/>
    <w:rsid w:val="004E2CC9"/>
    <w:rsid w:val="00582AF3"/>
    <w:rsid w:val="005E0732"/>
    <w:rsid w:val="00625FF0"/>
    <w:rsid w:val="00662116"/>
    <w:rsid w:val="00683F21"/>
    <w:rsid w:val="007771AE"/>
    <w:rsid w:val="00782ECE"/>
    <w:rsid w:val="00795370"/>
    <w:rsid w:val="007B4577"/>
    <w:rsid w:val="007C0135"/>
    <w:rsid w:val="007D790B"/>
    <w:rsid w:val="00820F80"/>
    <w:rsid w:val="00840E3A"/>
    <w:rsid w:val="00860D96"/>
    <w:rsid w:val="008B4CB0"/>
    <w:rsid w:val="009D49F5"/>
    <w:rsid w:val="00A15E16"/>
    <w:rsid w:val="00A32E55"/>
    <w:rsid w:val="00AD08A1"/>
    <w:rsid w:val="00AD283E"/>
    <w:rsid w:val="00AD5000"/>
    <w:rsid w:val="00AE33D1"/>
    <w:rsid w:val="00B1063D"/>
    <w:rsid w:val="00B820F8"/>
    <w:rsid w:val="00B91BA1"/>
    <w:rsid w:val="00B97D8E"/>
    <w:rsid w:val="00BD3579"/>
    <w:rsid w:val="00C202C9"/>
    <w:rsid w:val="00C542E8"/>
    <w:rsid w:val="00C75847"/>
    <w:rsid w:val="00D01585"/>
    <w:rsid w:val="00D1449B"/>
    <w:rsid w:val="00D33EDA"/>
    <w:rsid w:val="00D50284"/>
    <w:rsid w:val="00DF269B"/>
    <w:rsid w:val="00E120BD"/>
    <w:rsid w:val="00E42955"/>
    <w:rsid w:val="00E93DEC"/>
    <w:rsid w:val="00E94D38"/>
    <w:rsid w:val="00EA2148"/>
    <w:rsid w:val="00EB7858"/>
    <w:rsid w:val="00F3030D"/>
    <w:rsid w:val="00F30905"/>
    <w:rsid w:val="00F61851"/>
    <w:rsid w:val="00F8051C"/>
    <w:rsid w:val="00FB7B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DFFC1"/>
  <w15:chartTrackingRefBased/>
  <w15:docId w15:val="{B2B646B0-CCC9-4899-B04B-85196708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820F80"/>
    <w:pPr>
      <w:keepNext/>
      <w:keepLines/>
      <w:spacing w:before="240" w:after="0" w:line="240" w:lineRule="auto"/>
      <w:jc w:val="both"/>
      <w:outlineLvl w:val="0"/>
    </w:pPr>
    <w:rPr>
      <w:rFonts w:ascii="Calibri Light" w:eastAsia="Times New Roman" w:hAnsi="Calibri Light" w:cs="Times New Roman"/>
      <w:color w:val="2E74B5"/>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20F80"/>
    <w:rPr>
      <w:rFonts w:ascii="Calibri Light" w:eastAsia="Times New Roman" w:hAnsi="Calibri Light" w:cs="Times New Roman"/>
      <w:color w:val="2E74B5"/>
      <w:sz w:val="32"/>
      <w:szCs w:val="32"/>
      <w:lang w:eastAsia="hr-HR"/>
    </w:rPr>
  </w:style>
  <w:style w:type="character" w:styleId="Istaknuto">
    <w:name w:val="Emphasis"/>
    <w:basedOn w:val="Zadanifontodlomka"/>
    <w:uiPriority w:val="99"/>
    <w:qFormat/>
    <w:rsid w:val="00820F80"/>
    <w:rPr>
      <w:rFonts w:cs="Times New Roman"/>
      <w:b/>
      <w:i/>
      <w:spacing w:val="10"/>
    </w:rPr>
  </w:style>
  <w:style w:type="paragraph" w:customStyle="1" w:styleId="Redovitablice">
    <w:name w:val="Redovi tablice"/>
    <w:basedOn w:val="Normal"/>
    <w:link w:val="RedovitabliceChar"/>
    <w:qFormat/>
    <w:rsid w:val="00820F80"/>
    <w:pPr>
      <w:spacing w:after="0" w:line="276" w:lineRule="auto"/>
      <w:jc w:val="both"/>
    </w:pPr>
    <w:rPr>
      <w:rFonts w:ascii="Calibri Light" w:eastAsia="Times New Roman" w:hAnsi="Calibri Light" w:cs="Times New Roman"/>
      <w:sz w:val="20"/>
      <w:szCs w:val="24"/>
      <w:lang w:eastAsia="hr-HR"/>
    </w:rPr>
  </w:style>
  <w:style w:type="character" w:customStyle="1" w:styleId="RedovitabliceChar">
    <w:name w:val="Redovi tablice Char"/>
    <w:basedOn w:val="Zadanifontodlomka"/>
    <w:link w:val="Redovitablice"/>
    <w:locked/>
    <w:rsid w:val="00820F80"/>
    <w:rPr>
      <w:rFonts w:ascii="Calibri Light" w:eastAsia="Times New Roman" w:hAnsi="Calibri Light" w:cs="Times New Roman"/>
      <w:sz w:val="20"/>
      <w:szCs w:val="24"/>
      <w:lang w:eastAsia="hr-HR"/>
    </w:rPr>
  </w:style>
  <w:style w:type="paragraph" w:styleId="Odlomakpopisa">
    <w:name w:val="List Paragraph"/>
    <w:basedOn w:val="Normal"/>
    <w:uiPriority w:val="34"/>
    <w:qFormat/>
    <w:rsid w:val="00820F80"/>
    <w:pPr>
      <w:spacing w:after="0" w:line="240" w:lineRule="auto"/>
      <w:ind w:left="720"/>
      <w:contextualSpacing/>
      <w:jc w:val="both"/>
    </w:pPr>
    <w:rPr>
      <w:rFonts w:ascii="Calibri Light" w:eastAsia="Times New Roman" w:hAnsi="Calibri Light" w:cs="Times New Roman"/>
      <w:sz w:val="24"/>
      <w:szCs w:val="24"/>
      <w:lang w:eastAsia="hr-HR"/>
    </w:rPr>
  </w:style>
  <w:style w:type="paragraph" w:customStyle="1" w:styleId="Aktivnost">
    <w:name w:val="Aktivnost"/>
    <w:basedOn w:val="Normal"/>
    <w:link w:val="AktivnostChar"/>
    <w:qFormat/>
    <w:rsid w:val="00D01585"/>
    <w:pPr>
      <w:spacing w:line="252" w:lineRule="auto"/>
      <w:jc w:val="both"/>
    </w:pPr>
    <w:rPr>
      <w:rFonts w:eastAsiaTheme="minorEastAsia"/>
      <w:i/>
      <w:sz w:val="26"/>
      <w:lang w:eastAsia="hr-HR"/>
    </w:rPr>
  </w:style>
  <w:style w:type="character" w:customStyle="1" w:styleId="AktivnostChar">
    <w:name w:val="Aktivnost Char"/>
    <w:link w:val="Aktivnost"/>
    <w:rsid w:val="00D01585"/>
    <w:rPr>
      <w:rFonts w:eastAsiaTheme="minorEastAsia"/>
      <w:i/>
      <w:sz w:val="26"/>
      <w:lang w:eastAsia="hr-HR"/>
    </w:rPr>
  </w:style>
  <w:style w:type="character" w:styleId="Naglaeno">
    <w:name w:val="Strong"/>
    <w:basedOn w:val="Zadanifontodlomka"/>
    <w:uiPriority w:val="22"/>
    <w:qFormat/>
    <w:rsid w:val="007D790B"/>
    <w:rPr>
      <w:b/>
      <w:bCs/>
    </w:rPr>
  </w:style>
  <w:style w:type="table" w:styleId="Reetkatablice">
    <w:name w:val="Table Grid"/>
    <w:basedOn w:val="Obinatablica"/>
    <w:uiPriority w:val="39"/>
    <w:rsid w:val="00E4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next w:val="Normal"/>
    <w:link w:val="NaslovChar"/>
    <w:uiPriority w:val="10"/>
    <w:qFormat/>
    <w:rsid w:val="00E93D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93DEC"/>
    <w:rPr>
      <w:rFonts w:asciiTheme="majorHAnsi" w:eastAsiaTheme="majorEastAsia" w:hAnsiTheme="majorHAnsi" w:cstheme="majorBidi"/>
      <w:spacing w:val="-10"/>
      <w:kern w:val="28"/>
      <w:sz w:val="56"/>
      <w:szCs w:val="56"/>
    </w:rPr>
  </w:style>
  <w:style w:type="paragraph" w:styleId="TOCNaslov">
    <w:name w:val="TOC Heading"/>
    <w:basedOn w:val="Naslov1"/>
    <w:next w:val="Normal"/>
    <w:uiPriority w:val="39"/>
    <w:unhideWhenUsed/>
    <w:qFormat/>
    <w:rsid w:val="00FB7BF1"/>
    <w:pPr>
      <w:spacing w:line="259" w:lineRule="auto"/>
      <w:jc w:val="left"/>
      <w:outlineLvl w:val="9"/>
    </w:pPr>
    <w:rPr>
      <w:rFonts w:asciiTheme="majorHAnsi" w:eastAsiaTheme="majorEastAsia" w:hAnsiTheme="majorHAnsi" w:cstheme="majorBidi"/>
      <w:color w:val="2F5496" w:themeColor="accent1" w:themeShade="BF"/>
    </w:rPr>
  </w:style>
  <w:style w:type="paragraph" w:styleId="Sadraj2">
    <w:name w:val="toc 2"/>
    <w:basedOn w:val="Normal"/>
    <w:next w:val="Normal"/>
    <w:autoRedefine/>
    <w:uiPriority w:val="39"/>
    <w:unhideWhenUsed/>
    <w:rsid w:val="00FB7BF1"/>
    <w:pPr>
      <w:spacing w:after="100"/>
      <w:ind w:left="220"/>
    </w:pPr>
  </w:style>
  <w:style w:type="character" w:styleId="Hiperveza">
    <w:name w:val="Hyperlink"/>
    <w:basedOn w:val="Zadanifontodlomka"/>
    <w:uiPriority w:val="99"/>
    <w:unhideWhenUsed/>
    <w:rsid w:val="00FB7BF1"/>
    <w:rPr>
      <w:color w:val="0563C1" w:themeColor="hyperlink"/>
      <w:u w:val="single"/>
    </w:rPr>
  </w:style>
  <w:style w:type="paragraph" w:styleId="Sadraj1">
    <w:name w:val="toc 1"/>
    <w:basedOn w:val="Normal"/>
    <w:next w:val="Normal"/>
    <w:autoRedefine/>
    <w:uiPriority w:val="39"/>
    <w:unhideWhenUsed/>
    <w:rsid w:val="0039735C"/>
    <w:pPr>
      <w:spacing w:after="100"/>
    </w:pPr>
  </w:style>
  <w:style w:type="paragraph" w:styleId="Bezproreda">
    <w:name w:val="No Spacing"/>
    <w:link w:val="BezproredaChar"/>
    <w:uiPriority w:val="1"/>
    <w:qFormat/>
    <w:rsid w:val="00A32E55"/>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A32E55"/>
    <w:rPr>
      <w:rFonts w:eastAsiaTheme="minorEastAsia"/>
      <w:lang w:eastAsia="hr-HR"/>
    </w:rPr>
  </w:style>
  <w:style w:type="paragraph" w:styleId="Zaglavlje">
    <w:name w:val="header"/>
    <w:basedOn w:val="Normal"/>
    <w:link w:val="ZaglavljeChar"/>
    <w:uiPriority w:val="99"/>
    <w:unhideWhenUsed/>
    <w:rsid w:val="00B820F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820F8"/>
  </w:style>
  <w:style w:type="paragraph" w:styleId="Podnoje">
    <w:name w:val="footer"/>
    <w:basedOn w:val="Normal"/>
    <w:link w:val="PodnojeChar"/>
    <w:uiPriority w:val="99"/>
    <w:unhideWhenUsed/>
    <w:rsid w:val="00B820F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2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gured.hr/cadial/searchdoc.php?action=search&amp;query=56%2F13&amp;searchText=on&amp;searchTitle=on&amp;filteracttype=all&amp;filterfields=all&amp;filtereuchapter=all&amp;resultlimitnum=10&amp;resultdetails=basic&amp;lang=hr&amp;resultoffset=20&amp;bid=%2fKWjivSX8bdgsGpvbeNvQg%3d%3d&amp;annotate=on" TargetMode="External"/><Relationship Id="rId18" Type="http://schemas.openxmlformats.org/officeDocument/2006/relationships/hyperlink" Target="https://www.zakon.hr/cms.htm?id=31617"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zakon.hr/cms.htm?id=31623" TargetMode="External"/><Relationship Id="rId7" Type="http://schemas.openxmlformats.org/officeDocument/2006/relationships/settings" Target="settings.xml"/><Relationship Id="rId12" Type="http://schemas.openxmlformats.org/officeDocument/2006/relationships/hyperlink" Target="https://narodne-novine.nn.hr/clanci/sluzbeni/full/2019_07_66_1285.html" TargetMode="External"/><Relationship Id="rId17" Type="http://schemas.openxmlformats.org/officeDocument/2006/relationships/hyperlink" Target="http://www.digured.hr/cadial/searchdoc.php?action=search&amp;lang=hr&amp;query=80%2F13&amp;searchText=on&amp;searchTitle=on&amp;resultdetails=basic&amp;filteracttype=all&amp;filterfields=all&amp;filtereuchapter=all&amp;resultlimitnum=10&amp;bid=EAEnIJRdHWj8ZfGFkeuBxQ%3d%3d&amp;annotate=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narodne-novine.nn.hr/clanci/sluzbeni/full/2019_10_96_1879.html" TargetMode="External"/><Relationship Id="rId20" Type="http://schemas.openxmlformats.org/officeDocument/2006/relationships/hyperlink" Target="https://www.zakon.hr/cms.htm?id=3162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bit.ly/2CsZmX1" TargetMode="External"/><Relationship Id="rId23" Type="http://schemas.openxmlformats.org/officeDocument/2006/relationships/hyperlink" Target="http://www.cost.eu/COST_Actions/ca/CA15208?management"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zakon.hr/cms.htm?id=3161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CsZmX1" TargetMode="External"/><Relationship Id="rId22" Type="http://schemas.openxmlformats.org/officeDocument/2006/relationships/hyperlink" Target="http://www.cost.eu/COST_Actions/ca/CA15208?management"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F2FB34A1A94499FA7667CE4178A48" ma:contentTypeVersion="8" ma:contentTypeDescription="Create a new document." ma:contentTypeScope="" ma:versionID="c2e94899767681a930bd9050ef29f55d">
  <xsd:schema xmlns:xsd="http://www.w3.org/2001/XMLSchema" xmlns:xs="http://www.w3.org/2001/XMLSchema" xmlns:p="http://schemas.microsoft.com/office/2006/metadata/properties" xmlns:ns3="03d24e22-eef8-4b30-952a-8ab5e9aeaf1d" targetNamespace="http://schemas.microsoft.com/office/2006/metadata/properties" ma:root="true" ma:fieldsID="99298fedde357ba23d3a689d86c631fb" ns3:_="">
    <xsd:import namespace="03d24e22-eef8-4b30-952a-8ab5e9aeaf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24e22-eef8-4b30-952a-8ab5e9aea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21FA5-CB2C-49A9-880F-3F717BF84F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3DC4F-124A-4F37-A1EF-FAA00C8EE9C9}">
  <ds:schemaRefs>
    <ds:schemaRef ds:uri="http://schemas.microsoft.com/sharepoint/v3/contenttype/forms"/>
  </ds:schemaRefs>
</ds:datastoreItem>
</file>

<file path=customXml/itemProps3.xml><?xml version="1.0" encoding="utf-8"?>
<ds:datastoreItem xmlns:ds="http://schemas.openxmlformats.org/officeDocument/2006/customXml" ds:itemID="{0D366097-49D5-45BD-AFDE-0EECE85C3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24e22-eef8-4b30-952a-8ab5e9ae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74206-5D10-4276-8657-53143E44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45</Pages>
  <Words>16378</Words>
  <Characters>93358</Characters>
  <Application>Microsoft Office Word</Application>
  <DocSecurity>0</DocSecurity>
  <Lines>777</Lines>
  <Paragraphs>219</Paragraphs>
  <ScaleCrop>false</ScaleCrop>
  <HeadingPairs>
    <vt:vector size="2" baseType="variant">
      <vt:variant>
        <vt:lpstr>Naslov</vt:lpstr>
      </vt:variant>
      <vt:variant>
        <vt:i4>1</vt:i4>
      </vt:variant>
    </vt:vector>
  </HeadingPairs>
  <TitlesOfParts>
    <vt:vector size="1" baseType="lpstr">
      <vt:lpstr>PLAN 2020</vt:lpstr>
    </vt:vector>
  </TitlesOfParts>
  <Company/>
  <LinksUpToDate>false</LinksUpToDate>
  <CharactersWithSpaces>109517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2020</dc:title>
  <dc:subject>Obrazloženje Financijskog plana stručnih službi Zavoda – Program rada i razvoja 20.12.2019</dc:subject>
  <dc:creator>Ana Mikuš</dc:creator>
  <cp:keywords/>
  <dc:description/>
  <cp:lastModifiedBy>Ana Mikuš</cp:lastModifiedBy>
  <cp:revision>62</cp:revision>
  <cp:lastPrinted>2020-03-04T13:44:00Z</cp:lastPrinted>
  <dcterms:created xsi:type="dcterms:W3CDTF">2020-03-03T09:41:00Z</dcterms:created>
  <dcterms:modified xsi:type="dcterms:W3CDTF">2020-03-04T13:45:00Z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0x01010054FF2FB34A1A94499FA7667CE4178A48</vt:lpwstr>
  </property>
</Properties>
</file>