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E67C1D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581E0E74" w14:textId="44CDC0D4" w:rsidR="0054257A" w:rsidRPr="00B67BA1" w:rsidRDefault="00BB0AE3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05094EB7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5A315517" w14:textId="246B5E1B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319A3C55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44747A6E" w14:textId="77777777" w:rsidTr="00E67C1D">
        <w:trPr>
          <w:trHeight w:val="398"/>
        </w:trPr>
        <w:tc>
          <w:tcPr>
            <w:tcW w:w="4390" w:type="dxa"/>
            <w:vAlign w:val="center"/>
          </w:tcPr>
          <w:p w14:paraId="7157B7A2" w14:textId="46060A86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7DF53BFE" w14:textId="77777777" w:rsidTr="00E67C1D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BB0AE3" w:rsidRPr="00B67BA1" w:rsidRDefault="00BB0AE3" w:rsidP="00BB0A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1517F757" w14:textId="77777777" w:rsidTr="00E67C1D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34E5BA66" w14:textId="77777777" w:rsidTr="00E67C1D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59AAB4DC" w14:textId="77777777" w:rsidTr="00E67C1D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44B46051" w14:textId="77777777" w:rsidTr="00E67C1D">
        <w:trPr>
          <w:trHeight w:val="414"/>
        </w:trPr>
        <w:tc>
          <w:tcPr>
            <w:tcW w:w="9351" w:type="dxa"/>
            <w:gridSpan w:val="2"/>
          </w:tcPr>
          <w:p w14:paraId="04978ACC" w14:textId="67C6B414" w:rsidR="00BB0AE3" w:rsidRPr="00B67BA1" w:rsidRDefault="00BB0AE3" w:rsidP="00BB0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PODACI O ISPITIVANJU</w:t>
            </w:r>
          </w:p>
        </w:tc>
      </w:tr>
      <w:tr w:rsidR="00BB0AE3" w14:paraId="47580DDD" w14:textId="77777777" w:rsidTr="00E67C1D">
        <w:trPr>
          <w:trHeight w:val="539"/>
        </w:trPr>
        <w:tc>
          <w:tcPr>
            <w:tcW w:w="4390" w:type="dxa"/>
            <w:vAlign w:val="center"/>
          </w:tcPr>
          <w:p w14:paraId="56DFE3B5" w14:textId="7CF405E7" w:rsidR="00BB0AE3" w:rsidRPr="00B67BA1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ISPITIVANJA</w:t>
            </w:r>
          </w:p>
        </w:tc>
        <w:tc>
          <w:tcPr>
            <w:tcW w:w="4961" w:type="dxa"/>
          </w:tcPr>
          <w:p w14:paraId="662F8040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2BAC36EA" w14:textId="77777777" w:rsidTr="00E67C1D">
        <w:trPr>
          <w:trHeight w:val="420"/>
        </w:trPr>
        <w:tc>
          <w:tcPr>
            <w:tcW w:w="4390" w:type="dxa"/>
            <w:vAlign w:val="center"/>
          </w:tcPr>
          <w:p w14:paraId="18189F5E" w14:textId="4F9E2351" w:rsidR="00BB0AE3" w:rsidRPr="009663F3" w:rsidRDefault="00BB0AE3" w:rsidP="00BB0A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PODACI O MJESTU ISPITIVANJA </w:t>
            </w:r>
            <w:r>
              <w:rPr>
                <w:rFonts w:ascii="Calibri" w:hAnsi="Calibri" w:cs="Calibri"/>
                <w:sz w:val="22"/>
                <w:szCs w:val="22"/>
              </w:rPr>
              <w:t>(namjena, …)</w:t>
            </w:r>
          </w:p>
        </w:tc>
        <w:tc>
          <w:tcPr>
            <w:tcW w:w="4961" w:type="dxa"/>
          </w:tcPr>
          <w:p w14:paraId="03A6A8F3" w14:textId="77777777" w:rsidR="00BB0AE3" w:rsidRDefault="00BB0AE3" w:rsidP="00BB0A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0AE3" w14:paraId="78012F58" w14:textId="77777777" w:rsidTr="00E67C1D">
        <w:trPr>
          <w:trHeight w:val="7767"/>
        </w:trPr>
        <w:tc>
          <w:tcPr>
            <w:tcW w:w="4390" w:type="dxa"/>
            <w:vAlign w:val="center"/>
          </w:tcPr>
          <w:p w14:paraId="23B8701F" w14:textId="0C59DC9B" w:rsidR="00BB0AE3" w:rsidRDefault="00BB0AE3" w:rsidP="00BB0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VRSTA ISPITIVANJA</w:t>
            </w:r>
          </w:p>
          <w:p w14:paraId="209B987B" w14:textId="6E70E4F3" w:rsidR="00BB0AE3" w:rsidRPr="0091191F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7A46797" w14:textId="77777777" w:rsidR="00934A71" w:rsidRDefault="00934A71" w:rsidP="00BB0AE3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32A5717" w14:textId="6926DE46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E07CB">
              <w:rPr>
                <w:sz w:val="20"/>
                <w:szCs w:val="20"/>
              </w:rPr>
              <w:t xml:space="preserve">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Fizikalni čimbenici (temperatura, relativna vlažnost, </w:t>
            </w:r>
            <w:r w:rsidR="00934A7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brzina strujanja zraka, buka i osvijetljenost)</w:t>
            </w:r>
          </w:p>
          <w:p w14:paraId="3A5BF97A" w14:textId="660EA89D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Kemijski čimbenici</w:t>
            </w:r>
          </w:p>
          <w:p w14:paraId="757E9B5A" w14:textId="763D6FD3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Biološki čimbenici (bakterije, plijesni)</w:t>
            </w:r>
          </w:p>
          <w:p w14:paraId="7613CF88" w14:textId="1717A47B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Radna oprema</w:t>
            </w:r>
          </w:p>
          <w:p w14:paraId="151ACA54" w14:textId="7EAFCB1C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BB0AE3">
              <w:rPr>
                <w:rFonts w:ascii="Calibri" w:hAnsi="Calibri" w:cs="Calibri"/>
                <w:sz w:val="20"/>
                <w:szCs w:val="20"/>
              </w:rPr>
              <w:t xml:space="preserve"> Niskonaponske električne instalacije</w:t>
            </w:r>
          </w:p>
          <w:p w14:paraId="010DC779" w14:textId="1B693CBE" w:rsidR="00BB0AE3" w:rsidRPr="00BB0AE3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Nužna rasvjeta</w:t>
            </w:r>
          </w:p>
          <w:p w14:paraId="3283AEDE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Sustav zaštite od djelovanja munje</w:t>
            </w:r>
          </w:p>
          <w:p w14:paraId="67E09FEE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Ventilacijski sustav</w:t>
            </w:r>
          </w:p>
          <w:p w14:paraId="1932F4FD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893FED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Izrada stručne dokumentacije, osposobljavanje radnika, organizacija vježbi i savjetovanja iz zaštite na radu:</w:t>
            </w:r>
          </w:p>
          <w:p w14:paraId="5871D8D9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C728C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Procjena rizika</w:t>
            </w:r>
          </w:p>
          <w:p w14:paraId="5CFFE3A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BB0AE3">
              <w:rPr>
                <w:rFonts w:ascii="Calibri" w:hAnsi="Calibri" w:cs="Calibri"/>
                <w:sz w:val="20"/>
                <w:szCs w:val="20"/>
              </w:rPr>
              <w:t>Revizija procjene rizika</w:t>
            </w:r>
          </w:p>
          <w:p w14:paraId="4768D17C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Program osposobljavanja</w:t>
            </w:r>
          </w:p>
          <w:p w14:paraId="2114E382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Plan evakuacije i spašavanja</w:t>
            </w:r>
          </w:p>
          <w:p w14:paraId="021BAE25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Upute za rad na siguran način</w:t>
            </w:r>
          </w:p>
          <w:p w14:paraId="1AA024D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radnika za rad na siguran način</w:t>
            </w:r>
          </w:p>
          <w:p w14:paraId="3F301678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radnika za zaštitu od požara</w:t>
            </w:r>
          </w:p>
          <w:p w14:paraId="748E44AF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ovlaštenika poslodavca</w:t>
            </w:r>
          </w:p>
          <w:p w14:paraId="54E76765" w14:textId="5CE630DA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Osposobljavanje odgovornih osoba za provođenje evakuacije i spašavanja</w:t>
            </w:r>
          </w:p>
          <w:p w14:paraId="0F97D05A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Organizacija i provedba vježbe evakuacije i spašavanja</w:t>
            </w:r>
          </w:p>
          <w:p w14:paraId="7848FC6B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Organizacija i provedba vježbe postupanja radnika prema zahtjevu naručitelja</w:t>
            </w:r>
          </w:p>
          <w:p w14:paraId="6585B0C6" w14:textId="77777777" w:rsidR="00BB0AE3" w:rsidRPr="00BB0AE3" w:rsidRDefault="00BB0AE3" w:rsidP="00BB0A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Savjetovanje i stručna pomoć iz područja zaštite na radu</w:t>
            </w:r>
          </w:p>
          <w:p w14:paraId="0C3568C6" w14:textId="5321F2F1" w:rsidR="00BB0AE3" w:rsidRPr="007E5428" w:rsidRDefault="00BB0AE3" w:rsidP="00BB0AE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B0AE3">
              <w:rPr>
                <w:rFonts w:ascii="Calibri" w:hAnsi="Calibri" w:cs="Calibri"/>
                <w:sz w:val="20"/>
                <w:szCs w:val="20"/>
              </w:rPr>
              <w:t>□ Označavanje radnog prostora znakovima sigurnosti</w:t>
            </w:r>
          </w:p>
        </w:tc>
      </w:tr>
      <w:tr w:rsidR="00BB0AE3" w14:paraId="4D4D7620" w14:textId="77777777" w:rsidTr="00E67C1D">
        <w:trPr>
          <w:trHeight w:val="338"/>
        </w:trPr>
        <w:tc>
          <w:tcPr>
            <w:tcW w:w="9351" w:type="dxa"/>
            <w:gridSpan w:val="2"/>
            <w:vAlign w:val="center"/>
          </w:tcPr>
          <w:p w14:paraId="00941DF2" w14:textId="54DB84D4" w:rsidR="00BB0AE3" w:rsidRPr="00B67BA1" w:rsidRDefault="00BB0AE3" w:rsidP="00BB0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IZJAVA O SUKLADNOSTI – PRAVILO ODLUČIVANJA</w:t>
            </w:r>
          </w:p>
        </w:tc>
      </w:tr>
      <w:tr w:rsidR="00BB0AE3" w14:paraId="254BBDFD" w14:textId="77777777" w:rsidTr="00E67C1D">
        <w:trPr>
          <w:trHeight w:val="406"/>
        </w:trPr>
        <w:tc>
          <w:tcPr>
            <w:tcW w:w="4390" w:type="dxa"/>
            <w:vAlign w:val="center"/>
          </w:tcPr>
          <w:p w14:paraId="2FB97FB8" w14:textId="3D2CB656" w:rsidR="00BB0AE3" w:rsidRPr="0054257A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izjavu o sukladnosti: DA □       NE □</w:t>
            </w:r>
          </w:p>
        </w:tc>
        <w:tc>
          <w:tcPr>
            <w:tcW w:w="4961" w:type="dxa"/>
            <w:vAlign w:val="center"/>
          </w:tcPr>
          <w:p w14:paraId="7A658FD4" w14:textId="2C449DCE" w:rsidR="00BB0AE3" w:rsidRPr="0054257A" w:rsidRDefault="00BB0AE3" w:rsidP="00BB0AE3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iskazivanje mjerne nesigurnosti: DA □   NE □</w:t>
            </w:r>
          </w:p>
        </w:tc>
      </w:tr>
      <w:tr w:rsidR="00BB0AE3" w14:paraId="2CAFB44F" w14:textId="77777777" w:rsidTr="00E67C1D">
        <w:tc>
          <w:tcPr>
            <w:tcW w:w="9351" w:type="dxa"/>
            <w:gridSpan w:val="2"/>
          </w:tcPr>
          <w:p w14:paraId="3E1FC549" w14:textId="77777777" w:rsidR="00BB0AE3" w:rsidRPr="00B67BA1" w:rsidRDefault="00BB0AE3" w:rsidP="00BB0AE3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Pravilo odlučivanja za akreditiranu metodu (prema P-11-05, Pravilo 1):</w:t>
            </w:r>
          </w:p>
          <w:p w14:paraId="63E05BCE" w14:textId="414B21A9" w:rsidR="00BB0AE3" w:rsidRPr="00B67BA1" w:rsidRDefault="00BB0AE3" w:rsidP="00F755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1.</w:t>
            </w:r>
            <w:r w:rsidR="00F755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7BA1">
              <w:rPr>
                <w:rFonts w:ascii="Calibri" w:hAnsi="Calibri" w:cs="Calibri"/>
                <w:sz w:val="20"/>
                <w:szCs w:val="20"/>
              </w:rPr>
              <w:t>Ako je Pravilo odlučivanja definirano propisima/specifikacija/normativnim dokumentima, u tom slučaju će se kod ocjene sukladnosti  primijeniti zahtjev regulative po kojoj se provodi ispitivanje.</w:t>
            </w:r>
          </w:p>
          <w:p w14:paraId="312EE952" w14:textId="77777777" w:rsidR="00BB0AE3" w:rsidRPr="00B67BA1" w:rsidRDefault="00BB0AE3" w:rsidP="00F755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B9AF73" w14:textId="42B8A97E" w:rsidR="00BB0AE3" w:rsidRPr="00B67BA1" w:rsidRDefault="00BB0AE3" w:rsidP="00F755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2. Ako Pravilo odlučivanja nije definirano propisima/specifikacija/normativnim dokumentima primijenit će se pravilo ocjene sukladnosti rezultata u kojem će se uzeti u obzir utjecaj mjerne nesigurnosti s 95%-tnom vjerojatnošću pokrivanja uz obuhvatni faktor, k=2. </w:t>
            </w:r>
          </w:p>
          <w:p w14:paraId="3A3F626D" w14:textId="418CC59D" w:rsidR="00BB0AE3" w:rsidRDefault="00BB0AE3" w:rsidP="00F7559D">
            <w:pPr>
              <w:jc w:val="both"/>
              <w:rPr>
                <w:rFonts w:asciiTheme="minorHAnsi" w:hAnsiTheme="minorHAnsi" w:cstheme="minorHAnsi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Prema navedenom, rezultat će se ocijeniti kao „sukladan“ u slučaju kad se mjerni rezultat zajedno s proširenom mjernom nesigurnošću nalazi unutar postavljenih granica ili je jednak postavljenim granicama.</w:t>
            </w:r>
          </w:p>
        </w:tc>
      </w:tr>
      <w:tr w:rsidR="00BB0AE3" w14:paraId="19319F14" w14:textId="77777777" w:rsidTr="00E67C1D">
        <w:tc>
          <w:tcPr>
            <w:tcW w:w="9351" w:type="dxa"/>
            <w:gridSpan w:val="2"/>
          </w:tcPr>
          <w:p w14:paraId="7FC3E4E8" w14:textId="18CA6D52" w:rsidR="00BB0AE3" w:rsidRPr="00B67BA1" w:rsidRDefault="00BB0AE3" w:rsidP="00BB0AE3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 u svojim laboratorijima, </w:t>
            </w:r>
            <w:r w:rsidR="00F7559D">
              <w:rPr>
                <w:rFonts w:ascii="Calibri" w:hAnsi="Calibri" w:cs="Calibri"/>
                <w:sz w:val="20"/>
                <w:szCs w:val="20"/>
              </w:rPr>
              <w:t>jeste</w:t>
            </w:r>
            <w:r w:rsidRPr="00B67BA1">
              <w:rPr>
                <w:rFonts w:ascii="Calibri" w:hAnsi="Calibri" w:cs="Calibri"/>
                <w:sz w:val="20"/>
                <w:szCs w:val="20"/>
              </w:rPr>
              <w:t xml:space="preserve"> li suglasni da se ista provede u ovlaštenim laboratorijima koje je Zavod podugovorio?                      </w:t>
            </w: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DA □   NE □</w:t>
            </w:r>
          </w:p>
        </w:tc>
      </w:tr>
      <w:tr w:rsidR="00BB0AE3" w14:paraId="303B51AF" w14:textId="77777777" w:rsidTr="00E67C1D">
        <w:trPr>
          <w:trHeight w:val="644"/>
        </w:trPr>
        <w:tc>
          <w:tcPr>
            <w:tcW w:w="9351" w:type="dxa"/>
            <w:gridSpan w:val="2"/>
          </w:tcPr>
          <w:p w14:paraId="3490C0A5" w14:textId="28D0AF11" w:rsidR="00BB0AE3" w:rsidRPr="00B67BA1" w:rsidRDefault="00BB0AE3" w:rsidP="00BB0AE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Jeste </w:t>
            </w:r>
            <w:r w:rsidRPr="00311762">
              <w:rPr>
                <w:rFonts w:asciiTheme="minorHAnsi" w:hAnsiTheme="minorHAnsi" w:cstheme="minorHAnsi"/>
                <w:sz w:val="20"/>
                <w:szCs w:val="20"/>
              </w:rPr>
              <w:t>li suglasni da Zavod rezultate ispitivanja može koristiti u svrhu znanstvenih istraživanja bez navođenja identifikacijskih podataka o naručitelju?</w:t>
            </w:r>
            <w:r>
              <w:t xml:space="preserve">                                                        </w:t>
            </w:r>
            <w:r w:rsidRPr="00311762">
              <w:rPr>
                <w:rFonts w:asciiTheme="minorHAnsi" w:hAnsiTheme="minorHAnsi" w:cstheme="minorHAnsi"/>
                <w:b/>
                <w:sz w:val="22"/>
                <w:szCs w:val="22"/>
              </w:rPr>
              <w:t>DA □   NE □</w:t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p w14:paraId="62ED098D" w14:textId="59F98DA0" w:rsidR="00580421" w:rsidRPr="001506CE" w:rsidRDefault="00E32F75" w:rsidP="00E32F7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C3A9" w14:textId="77777777" w:rsidR="00DA423B" w:rsidRDefault="00DA423B">
      <w:r>
        <w:separator/>
      </w:r>
    </w:p>
  </w:endnote>
  <w:endnote w:type="continuationSeparator" w:id="0">
    <w:p w14:paraId="3BEE30EC" w14:textId="77777777" w:rsidR="00DA423B" w:rsidRDefault="00D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F4" w14:textId="44404E46" w:rsidR="00BA2202" w:rsidRDefault="00CD2589" w:rsidP="00681A0A">
    <w:pPr>
      <w:pStyle w:val="Footer"/>
      <w:tabs>
        <w:tab w:val="clear" w:pos="4536"/>
        <w:tab w:val="clear" w:pos="9072"/>
        <w:tab w:val="left" w:pos="2025"/>
      </w:tabs>
    </w:pPr>
    <w:r w:rsidRPr="00934A71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934A71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934A71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934A71">
      <w:rPr>
        <w:rFonts w:asciiTheme="minorHAnsi" w:hAnsiTheme="minorHAnsi" w:cstheme="minorHAnsi"/>
        <w:sz w:val="16"/>
        <w:szCs w:val="16"/>
        <w:lang w:val="pl-PL"/>
      </w:rPr>
      <w:t>2</w:t>
    </w:r>
    <w:r w:rsidR="00934A71" w:rsidRPr="00934A71">
      <w:rPr>
        <w:rFonts w:asciiTheme="minorHAnsi" w:hAnsiTheme="minorHAnsi" w:cstheme="minorHAnsi"/>
        <w:sz w:val="16"/>
        <w:szCs w:val="16"/>
        <w:lang w:val="pl-PL"/>
      </w:rPr>
      <w:t>5</w:t>
    </w:r>
    <w:r w:rsidR="00321162" w:rsidRPr="00934A71">
      <w:rPr>
        <w:rFonts w:asciiTheme="minorHAnsi" w:hAnsiTheme="minorHAnsi" w:cstheme="minorHAnsi"/>
        <w:sz w:val="16"/>
        <w:szCs w:val="16"/>
        <w:lang w:val="pl-PL"/>
      </w:rPr>
      <w:t>, Izd.01</w:t>
    </w:r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B450" w14:textId="77777777" w:rsidR="00DA423B" w:rsidRDefault="00DA423B">
      <w:r>
        <w:separator/>
      </w:r>
    </w:p>
  </w:footnote>
  <w:footnote w:type="continuationSeparator" w:id="0">
    <w:p w14:paraId="5271DCA3" w14:textId="77777777" w:rsidR="00DA423B" w:rsidRDefault="00D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5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ZAŠTITU OKOLIŠA I</w:t>
          </w:r>
        </w:p>
        <w:p w14:paraId="534066E6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728709A0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9663F3">
            <w:rPr>
              <w:rFonts w:asciiTheme="minorHAnsi" w:hAnsiTheme="minorHAnsi" w:cstheme="minorHAnsi"/>
              <w:b/>
              <w:bCs/>
              <w:sz w:val="20"/>
              <w:szCs w:val="20"/>
            </w:rPr>
            <w:t>ISPITIV</w:t>
          </w:r>
          <w:r w:rsidR="007E5428">
            <w:rPr>
              <w:rFonts w:asciiTheme="minorHAnsi" w:hAnsiTheme="minorHAnsi" w:cstheme="minorHAnsi"/>
              <w:b/>
              <w:bCs/>
              <w:sz w:val="20"/>
              <w:szCs w:val="20"/>
            </w:rPr>
            <w:t>ANJA IZ PODRUČJA ZAŠTITE NA RADU TE RADNOG I ŽIVOTNOG OKOLIŠA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7E5428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7E5428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737AA053" w:rsidR="00FA21F5" w:rsidRPr="0053021F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>ŽIVOTNI I RADNI OKOLIŠ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2B2961" w:rsidP="00270E4B">
    <w:pPr>
      <w:pStyle w:val="Header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yperlink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2961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1598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5428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0C5D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4A71"/>
    <w:rsid w:val="00936BC6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663F3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AE3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5CD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72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423B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2F75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993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67C1D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59D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Header">
    <w:name w:val="header"/>
    <w:basedOn w:val="Normal"/>
    <w:link w:val="Head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2D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6BD4"/>
    <w:rPr>
      <w:sz w:val="24"/>
      <w:szCs w:val="24"/>
    </w:rPr>
  </w:style>
  <w:style w:type="table" w:styleId="TableGrid">
    <w:name w:val="Table Grid"/>
    <w:basedOn w:val="TableNormal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yperlink">
    <w:name w:val="Hyperlink"/>
    <w:uiPriority w:val="99"/>
    <w:rsid w:val="00CC3EDC"/>
    <w:rPr>
      <w:color w:val="0000FF"/>
      <w:u w:val="single"/>
    </w:rPr>
  </w:style>
  <w:style w:type="paragraph" w:styleId="Normal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Strong">
    <w:name w:val="Strong"/>
    <w:uiPriority w:val="99"/>
    <w:qFormat/>
    <w:rsid w:val="004463C9"/>
    <w:rPr>
      <w:b/>
      <w:bCs/>
    </w:rPr>
  </w:style>
  <w:style w:type="paragraph" w:styleId="ListParagraph">
    <w:name w:val="List Paragraph"/>
    <w:basedOn w:val="Normal"/>
    <w:uiPriority w:val="99"/>
    <w:qFormat/>
    <w:rsid w:val="00C07E9A"/>
    <w:pPr>
      <w:ind w:left="720"/>
    </w:pPr>
  </w:style>
  <w:style w:type="paragraph" w:styleId="BodyText2">
    <w:name w:val="Body Text 2"/>
    <w:basedOn w:val="Normal"/>
    <w:link w:val="BodyText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Emphasis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6BD4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E6BD4"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BodyText">
    <w:name w:val="Body Text"/>
    <w:basedOn w:val="Normal"/>
    <w:link w:val="BodyTextChar"/>
    <w:uiPriority w:val="99"/>
    <w:semiHidden/>
    <w:locked/>
    <w:rsid w:val="00DB2A3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B2A37"/>
    <w:rPr>
      <w:sz w:val="24"/>
      <w:szCs w:val="24"/>
    </w:rPr>
  </w:style>
  <w:style w:type="paragraph" w:customStyle="1" w:styleId="listparagraph0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503F4-761B-4939-9F72-46FD9C1EE185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d260904c-ee56-46e5-a90d-3f62e7a4597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Ivana Hrga</cp:lastModifiedBy>
  <cp:revision>10</cp:revision>
  <cp:lastPrinted>2020-03-09T12:38:00Z</cp:lastPrinted>
  <dcterms:created xsi:type="dcterms:W3CDTF">2020-05-04T07:03:00Z</dcterms:created>
  <dcterms:modified xsi:type="dcterms:W3CDTF">2020-05-06T11:52:00Z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