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E85AFE" w:rsidRPr="00E85AFE" w14:paraId="2AA21709" w14:textId="77777777" w:rsidTr="00B270DF">
        <w:trPr>
          <w:trHeight w:val="400"/>
        </w:trPr>
        <w:tc>
          <w:tcPr>
            <w:tcW w:w="9351" w:type="dxa"/>
            <w:gridSpan w:val="2"/>
            <w:shd w:val="clear" w:color="auto" w:fill="auto"/>
          </w:tcPr>
          <w:p w14:paraId="361A50FF" w14:textId="77777777" w:rsidR="00E85AFE" w:rsidRPr="00E85AFE" w:rsidRDefault="00E85AFE" w:rsidP="00E85AFE">
            <w:pPr>
              <w:jc w:val="center"/>
              <w:rPr>
                <w:rFonts w:ascii="Calibri" w:hAnsi="Calibri" w:cs="Calibri"/>
                <w:b/>
              </w:rPr>
            </w:pPr>
            <w:r w:rsidRPr="00E85AFE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E85AFE" w:rsidRPr="00E85AFE" w14:paraId="31B5B470" w14:textId="77777777" w:rsidTr="004966EC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275A8A4A" w14:textId="1ACA19B5" w:rsidR="00E85AFE" w:rsidRPr="00E85AFE" w:rsidRDefault="00DF7D02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  <w:r w:rsidR="004966EC">
              <w:rPr>
                <w:rFonts w:ascii="Calibri" w:hAnsi="Calibri" w:cs="Calibri"/>
                <w:b/>
                <w:sz w:val="22"/>
                <w:szCs w:val="22"/>
              </w:rPr>
              <w:t xml:space="preserve"> PODNOŠENJA ZAHTJEVA</w:t>
            </w:r>
          </w:p>
        </w:tc>
        <w:tc>
          <w:tcPr>
            <w:tcW w:w="6095" w:type="dxa"/>
            <w:shd w:val="clear" w:color="auto" w:fill="auto"/>
          </w:tcPr>
          <w:p w14:paraId="57780070" w14:textId="77777777" w:rsidR="00E85AFE" w:rsidRPr="00E85AFE" w:rsidRDefault="00E85AFE" w:rsidP="00DF7D02">
            <w:pPr>
              <w:jc w:val="center"/>
              <w:rPr>
                <w:rFonts w:ascii="Calibri" w:hAnsi="Calibri" w:cs="Calibri"/>
              </w:rPr>
            </w:pPr>
          </w:p>
        </w:tc>
      </w:tr>
      <w:tr w:rsidR="00DF7D02" w:rsidRPr="00E85AFE" w14:paraId="6BD35E68" w14:textId="77777777" w:rsidTr="004966EC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3D56ADD8" w14:textId="648474C1" w:rsidR="00DF7D02" w:rsidRPr="00E85AFE" w:rsidRDefault="00DF7D02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6095" w:type="dxa"/>
            <w:shd w:val="clear" w:color="auto" w:fill="auto"/>
          </w:tcPr>
          <w:p w14:paraId="41581967" w14:textId="77777777" w:rsidR="00DF7D02" w:rsidRPr="00E85AFE" w:rsidRDefault="00DF7D02" w:rsidP="00DF7D02">
            <w:pPr>
              <w:jc w:val="center"/>
              <w:rPr>
                <w:rFonts w:ascii="Calibri" w:hAnsi="Calibri" w:cs="Calibri"/>
              </w:rPr>
            </w:pPr>
          </w:p>
        </w:tc>
      </w:tr>
      <w:tr w:rsidR="00E85AFE" w:rsidRPr="00E85AFE" w14:paraId="1336C0B3" w14:textId="77777777" w:rsidTr="004966EC">
        <w:trPr>
          <w:trHeight w:val="398"/>
        </w:trPr>
        <w:tc>
          <w:tcPr>
            <w:tcW w:w="3256" w:type="dxa"/>
            <w:shd w:val="clear" w:color="auto" w:fill="auto"/>
            <w:vAlign w:val="center"/>
          </w:tcPr>
          <w:p w14:paraId="22D7E7CF" w14:textId="487FF75D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6095" w:type="dxa"/>
            <w:shd w:val="clear" w:color="auto" w:fill="auto"/>
          </w:tcPr>
          <w:p w14:paraId="4FE4AFBD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071FFC59" w14:textId="77777777" w:rsidTr="004966EC">
        <w:trPr>
          <w:trHeight w:val="417"/>
        </w:trPr>
        <w:tc>
          <w:tcPr>
            <w:tcW w:w="3256" w:type="dxa"/>
            <w:shd w:val="clear" w:color="auto" w:fill="auto"/>
            <w:vAlign w:val="center"/>
          </w:tcPr>
          <w:p w14:paraId="368B611B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OIB</w:t>
            </w:r>
          </w:p>
        </w:tc>
        <w:tc>
          <w:tcPr>
            <w:tcW w:w="6095" w:type="dxa"/>
            <w:shd w:val="clear" w:color="auto" w:fill="auto"/>
          </w:tcPr>
          <w:p w14:paraId="1C1906A1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368FBE5E" w14:textId="77777777" w:rsidTr="004966EC">
        <w:trPr>
          <w:trHeight w:val="409"/>
        </w:trPr>
        <w:tc>
          <w:tcPr>
            <w:tcW w:w="3256" w:type="dxa"/>
            <w:shd w:val="clear" w:color="auto" w:fill="auto"/>
            <w:vAlign w:val="center"/>
          </w:tcPr>
          <w:p w14:paraId="71209C19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6095" w:type="dxa"/>
            <w:shd w:val="clear" w:color="auto" w:fill="auto"/>
          </w:tcPr>
          <w:p w14:paraId="0B116D03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30633E30" w14:textId="77777777" w:rsidTr="004966EC">
        <w:trPr>
          <w:trHeight w:val="416"/>
        </w:trPr>
        <w:tc>
          <w:tcPr>
            <w:tcW w:w="3256" w:type="dxa"/>
            <w:shd w:val="clear" w:color="auto" w:fill="auto"/>
            <w:vAlign w:val="center"/>
          </w:tcPr>
          <w:p w14:paraId="4386F16B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095" w:type="dxa"/>
            <w:shd w:val="clear" w:color="auto" w:fill="auto"/>
          </w:tcPr>
          <w:p w14:paraId="2AE86479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2C8B8AF0" w14:textId="77777777" w:rsidTr="004966EC">
        <w:trPr>
          <w:trHeight w:val="422"/>
        </w:trPr>
        <w:tc>
          <w:tcPr>
            <w:tcW w:w="3256" w:type="dxa"/>
            <w:shd w:val="clear" w:color="auto" w:fill="auto"/>
            <w:vAlign w:val="center"/>
          </w:tcPr>
          <w:p w14:paraId="6A55952C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095" w:type="dxa"/>
            <w:shd w:val="clear" w:color="auto" w:fill="auto"/>
          </w:tcPr>
          <w:p w14:paraId="70489BBD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2AB219B9" w14:textId="77777777" w:rsidTr="00E85AFE">
        <w:trPr>
          <w:trHeight w:val="296"/>
        </w:trPr>
        <w:tc>
          <w:tcPr>
            <w:tcW w:w="9351" w:type="dxa"/>
            <w:gridSpan w:val="2"/>
            <w:shd w:val="clear" w:color="auto" w:fill="auto"/>
          </w:tcPr>
          <w:p w14:paraId="005DD49C" w14:textId="77777777" w:rsidR="00E85AFE" w:rsidRPr="00E85AFE" w:rsidRDefault="00E85AFE" w:rsidP="00E85AFE">
            <w:pPr>
              <w:jc w:val="center"/>
              <w:rPr>
                <w:rFonts w:ascii="Calibri" w:hAnsi="Calibri" w:cs="Calibri"/>
                <w:b/>
              </w:rPr>
            </w:pPr>
            <w:r w:rsidRPr="00E85AFE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E85AFE" w:rsidRPr="00E85AFE" w14:paraId="4541DFC5" w14:textId="77777777" w:rsidTr="00957825">
        <w:trPr>
          <w:trHeight w:val="438"/>
        </w:trPr>
        <w:tc>
          <w:tcPr>
            <w:tcW w:w="3256" w:type="dxa"/>
            <w:shd w:val="clear" w:color="auto" w:fill="auto"/>
            <w:vAlign w:val="center"/>
          </w:tcPr>
          <w:p w14:paraId="0D9198C4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NAZIV/OZNAKA UZORKA</w:t>
            </w:r>
          </w:p>
        </w:tc>
        <w:tc>
          <w:tcPr>
            <w:tcW w:w="6095" w:type="dxa"/>
            <w:shd w:val="clear" w:color="auto" w:fill="auto"/>
          </w:tcPr>
          <w:p w14:paraId="259E4ECD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6FE98E0B" w14:textId="77777777" w:rsidTr="00957825">
        <w:trPr>
          <w:trHeight w:val="402"/>
        </w:trPr>
        <w:tc>
          <w:tcPr>
            <w:tcW w:w="3256" w:type="dxa"/>
            <w:shd w:val="clear" w:color="auto" w:fill="auto"/>
            <w:vAlign w:val="center"/>
          </w:tcPr>
          <w:p w14:paraId="0B32657B" w14:textId="1202BBF4" w:rsidR="001809C9" w:rsidRPr="00E85AFE" w:rsidRDefault="00E85AFE" w:rsidP="009578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 xml:space="preserve">VRSTA UZORKA </w:t>
            </w:r>
          </w:p>
        </w:tc>
        <w:tc>
          <w:tcPr>
            <w:tcW w:w="6095" w:type="dxa"/>
            <w:shd w:val="clear" w:color="auto" w:fill="auto"/>
          </w:tcPr>
          <w:p w14:paraId="276BDC27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1E590666" w14:textId="77777777" w:rsidTr="004966EC">
        <w:trPr>
          <w:trHeight w:val="547"/>
        </w:trPr>
        <w:tc>
          <w:tcPr>
            <w:tcW w:w="3256" w:type="dxa"/>
            <w:shd w:val="clear" w:color="auto" w:fill="auto"/>
            <w:vAlign w:val="center"/>
          </w:tcPr>
          <w:p w14:paraId="6DFB3FF1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OPIS UZORKA</w:t>
            </w:r>
          </w:p>
        </w:tc>
        <w:tc>
          <w:tcPr>
            <w:tcW w:w="6095" w:type="dxa"/>
            <w:shd w:val="clear" w:color="auto" w:fill="auto"/>
          </w:tcPr>
          <w:p w14:paraId="5AD0FBCE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</w:p>
        </w:tc>
      </w:tr>
      <w:tr w:rsidR="00E85AFE" w:rsidRPr="00E85AFE" w14:paraId="34F81450" w14:textId="77777777" w:rsidTr="004966EC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5857347F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VRSTA ANALIZE</w:t>
            </w:r>
          </w:p>
        </w:tc>
        <w:tc>
          <w:tcPr>
            <w:tcW w:w="6095" w:type="dxa"/>
            <w:shd w:val="clear" w:color="auto" w:fill="auto"/>
          </w:tcPr>
          <w:p w14:paraId="2485C3E1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termičkoj obradi otpada;</w:t>
            </w:r>
          </w:p>
          <w:p w14:paraId="3AB85D1D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načinima i uvjetima odlaganja otpada, kategorijama i uvjetima rada za odlagališta otpada;</w:t>
            </w:r>
          </w:p>
          <w:p w14:paraId="4DD8FB39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gospodarenju muljem iz uređaja za pročišćavanje otpadnih voda kada se mulj koristi u poljoprivredi;</w:t>
            </w:r>
          </w:p>
          <w:p w14:paraId="182AA3CF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ambalaži i otpadnoj ambalaži;</w:t>
            </w:r>
          </w:p>
          <w:p w14:paraId="36DAF778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zaštiti poljoprivrednog zemljišta od onečišćenja;</w:t>
            </w:r>
          </w:p>
          <w:p w14:paraId="09548413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pesticidi u tlu;</w:t>
            </w:r>
          </w:p>
          <w:p w14:paraId="0A5B7957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kruta oporabljena goriva (SRF)</w:t>
            </w:r>
            <w:r w:rsidRPr="00E85AFE">
              <w:rPr>
                <w:sz w:val="20"/>
                <w:szCs w:val="20"/>
                <w:lang w:val="en-AU"/>
              </w:rPr>
              <w:t>;</w:t>
            </w:r>
          </w:p>
          <w:p w14:paraId="724AA710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ostalo (navesti):...................................................................</w:t>
            </w:r>
          </w:p>
        </w:tc>
      </w:tr>
      <w:tr w:rsidR="00E85AFE" w:rsidRPr="00E85AFE" w14:paraId="4B42F013" w14:textId="77777777" w:rsidTr="00E85AFE">
        <w:trPr>
          <w:trHeight w:val="400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C301283" w14:textId="77777777" w:rsidR="00E85AFE" w:rsidRPr="00E85AFE" w:rsidRDefault="00E85AFE" w:rsidP="00E85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IZJAVA O SUKLADNOSTI – PRAVILO ODLUČIVANJA</w:t>
            </w:r>
          </w:p>
        </w:tc>
      </w:tr>
      <w:tr w:rsidR="00E85AFE" w:rsidRPr="00E85AFE" w14:paraId="47504781" w14:textId="77777777" w:rsidTr="004966EC">
        <w:trPr>
          <w:trHeight w:val="677"/>
        </w:trPr>
        <w:tc>
          <w:tcPr>
            <w:tcW w:w="3256" w:type="dxa"/>
            <w:shd w:val="clear" w:color="auto" w:fill="auto"/>
            <w:vAlign w:val="center"/>
          </w:tcPr>
          <w:p w14:paraId="6200E37D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85AFE">
              <w:rPr>
                <w:rFonts w:ascii="Calibri" w:hAnsi="Calibri" w:cs="Calibri"/>
                <w:b/>
                <w:sz w:val="20"/>
                <w:szCs w:val="20"/>
              </w:rPr>
              <w:t xml:space="preserve">Zahtjev za izjavu o sukladnosti: </w:t>
            </w:r>
          </w:p>
          <w:p w14:paraId="57242367" w14:textId="77777777" w:rsidR="00E85AFE" w:rsidRPr="00E85AFE" w:rsidRDefault="00E85AFE" w:rsidP="00E85AFE">
            <w:pPr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b/>
                <w:sz w:val="20"/>
                <w:szCs w:val="20"/>
              </w:rPr>
              <w:t>DA □       NE □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6EFCF6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85AFE">
              <w:rPr>
                <w:rFonts w:ascii="Calibri" w:hAnsi="Calibri" w:cs="Calibri"/>
                <w:b/>
                <w:sz w:val="20"/>
                <w:szCs w:val="20"/>
              </w:rPr>
              <w:t xml:space="preserve">Zahtjev za iskazivanje mjerne nesigurnosti: </w:t>
            </w:r>
          </w:p>
          <w:p w14:paraId="5CEB3B56" w14:textId="77777777" w:rsidR="00E85AFE" w:rsidRPr="00E85AFE" w:rsidRDefault="00E85AFE" w:rsidP="00E85AFE">
            <w:pPr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b/>
                <w:sz w:val="20"/>
                <w:szCs w:val="20"/>
              </w:rPr>
              <w:t>DA □   NE □</w:t>
            </w:r>
          </w:p>
        </w:tc>
      </w:tr>
      <w:tr w:rsidR="00E85AFE" w:rsidRPr="00E85AFE" w14:paraId="529ED8EC" w14:textId="77777777" w:rsidTr="00B270DF">
        <w:tc>
          <w:tcPr>
            <w:tcW w:w="9351" w:type="dxa"/>
            <w:gridSpan w:val="2"/>
            <w:shd w:val="clear" w:color="auto" w:fill="auto"/>
          </w:tcPr>
          <w:p w14:paraId="6DD403F7" w14:textId="77777777" w:rsidR="00E85AFE" w:rsidRPr="00E85AFE" w:rsidRDefault="00E85AFE" w:rsidP="00E85AF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85AF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Pravilo odlučivanja za akreditiranu metodu (prema P-11-05, Pravilo 1):</w:t>
            </w:r>
          </w:p>
          <w:p w14:paraId="79A90E57" w14:textId="47FC8C4B" w:rsidR="00E85AFE" w:rsidRPr="00E85AFE" w:rsidRDefault="00E85AFE" w:rsidP="00E85AFE">
            <w:pPr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1.</w:t>
            </w:r>
            <w:r w:rsidR="00DF7D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85AFE">
              <w:rPr>
                <w:rFonts w:ascii="Calibri" w:hAnsi="Calibri" w:cs="Calibri"/>
                <w:sz w:val="20"/>
                <w:szCs w:val="20"/>
              </w:rPr>
              <w:t>Ako je Pravilo odlučivanja definirano propisima/specifikacija/normativnim dokumentima u tom slučaju će se kod ocjene sukladnosti primijeniti zahtjev regulative po kojoj se provodi ispitivanje.</w:t>
            </w:r>
          </w:p>
          <w:p w14:paraId="199B87D8" w14:textId="3E353A52" w:rsidR="00E85AFE" w:rsidRPr="00E85AFE" w:rsidRDefault="00E85AFE" w:rsidP="001809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 xml:space="preserve">2. Ako Pravilo odlučivanja nije definirano propisima/specifikacija/normativnim dokumentima primijenit će se pravilo ocjene sukladnosti rezultata u kojem će se uzeti u obzir utjecaj mjerne nesigurnosti s 95%-tnom vjerojatnošću pokrivanja uz obuhvatni faktor, k=2. </w:t>
            </w:r>
          </w:p>
          <w:p w14:paraId="7EB721F6" w14:textId="77777777" w:rsidR="00E85AFE" w:rsidRPr="00E85AFE" w:rsidRDefault="00E85AFE" w:rsidP="00E85AFE">
            <w:pPr>
              <w:jc w:val="both"/>
              <w:rPr>
                <w:rFonts w:ascii="Calibri" w:hAnsi="Calibri" w:cs="Calibri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navedenom, rezultat će se ocijeniti kao „sukladan“ u slučaju kad se mjerni rezultat zajedno s proširenom mjernom nesigurnošću nalazi unutar postavljenih granica ili je jednak postavljenim granicama.</w:t>
            </w:r>
          </w:p>
        </w:tc>
      </w:tr>
      <w:tr w:rsidR="00E85AFE" w:rsidRPr="00E85AFE" w14:paraId="6ECFB9C8" w14:textId="77777777" w:rsidTr="00B270DF">
        <w:tc>
          <w:tcPr>
            <w:tcW w:w="9351" w:type="dxa"/>
            <w:gridSpan w:val="2"/>
            <w:shd w:val="clear" w:color="auto" w:fill="auto"/>
          </w:tcPr>
          <w:p w14:paraId="32F4A7A2" w14:textId="6D851D13" w:rsidR="00E85AFE" w:rsidRPr="00E85AFE" w:rsidRDefault="00E85AFE" w:rsidP="00DF7D0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 u svojim laboratorijima, </w:t>
            </w:r>
            <w:r w:rsidR="00DF7D02">
              <w:rPr>
                <w:rFonts w:ascii="Calibri" w:hAnsi="Calibri" w:cs="Calibri"/>
                <w:sz w:val="20"/>
                <w:szCs w:val="20"/>
              </w:rPr>
              <w:t>jeste</w:t>
            </w:r>
            <w:r w:rsidRPr="00E85AFE">
              <w:rPr>
                <w:rFonts w:ascii="Calibri" w:hAnsi="Calibri" w:cs="Calibri"/>
                <w:sz w:val="20"/>
                <w:szCs w:val="20"/>
              </w:rPr>
              <w:t xml:space="preserve"> li suglasni da se ista provede u ovlaštenim laboratorijima koje je Zavod podugovorio?                      </w:t>
            </w: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DA □   NE □</w:t>
            </w:r>
          </w:p>
        </w:tc>
      </w:tr>
      <w:tr w:rsidR="00E85AFE" w:rsidRPr="00E85AFE" w14:paraId="3AAF4C0E" w14:textId="77777777" w:rsidTr="00B270DF">
        <w:trPr>
          <w:trHeight w:val="644"/>
        </w:trPr>
        <w:tc>
          <w:tcPr>
            <w:tcW w:w="9351" w:type="dxa"/>
            <w:gridSpan w:val="2"/>
            <w:shd w:val="clear" w:color="auto" w:fill="auto"/>
          </w:tcPr>
          <w:p w14:paraId="321715E2" w14:textId="26B94CD4" w:rsidR="00E85AFE" w:rsidRPr="00E85AFE" w:rsidRDefault="00E85AFE" w:rsidP="00DF7D0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Jeste li suglasni da Zavod rezultate ispitivanja može koristiti u svrhu znanstvenih istraživanja bez navođenja identifikacijskih podataka o naručitelju?</w:t>
            </w:r>
            <w:r w:rsidRPr="00E85AFE">
              <w:t xml:space="preserve">                                                        </w:t>
            </w: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DA □   NE □</w:t>
            </w:r>
          </w:p>
        </w:tc>
      </w:tr>
    </w:tbl>
    <w:p w14:paraId="62ED098D" w14:textId="0DF14434" w:rsidR="00580421" w:rsidRDefault="00580421" w:rsidP="008E53B7">
      <w:pPr>
        <w:rPr>
          <w:rFonts w:asciiTheme="minorHAnsi" w:hAnsiTheme="minorHAnsi" w:cstheme="minorHAnsi"/>
        </w:rPr>
      </w:pPr>
    </w:p>
    <w:p w14:paraId="7BD23A15" w14:textId="2B167AB4" w:rsidR="00957825" w:rsidRPr="001506CE" w:rsidRDefault="00957825" w:rsidP="0095782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bookmarkStart w:id="0" w:name="_GoBack"/>
      <w:bookmarkEnd w:id="0"/>
      <w:r>
        <w:rPr>
          <w:rFonts w:asciiTheme="minorHAnsi" w:hAnsiTheme="minorHAnsi" w:cstheme="minorHAnsi"/>
        </w:rPr>
        <w:t>otpis</w:t>
      </w:r>
    </w:p>
    <w:sectPr w:rsidR="00957825" w:rsidRPr="001506CE" w:rsidSect="00406E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BA31" w14:textId="77777777" w:rsidR="00DB29B6" w:rsidRDefault="00DB29B6">
      <w:r>
        <w:separator/>
      </w:r>
    </w:p>
  </w:endnote>
  <w:endnote w:type="continuationSeparator" w:id="0">
    <w:p w14:paraId="7EC9BBBB" w14:textId="77777777" w:rsidR="00DB29B6" w:rsidRDefault="00DB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F4" w14:textId="7DDAE9FE" w:rsidR="00BA2202" w:rsidRDefault="00CD2589" w:rsidP="00681A0A">
    <w:pPr>
      <w:pStyle w:val="Footer"/>
      <w:tabs>
        <w:tab w:val="clear" w:pos="4536"/>
        <w:tab w:val="clear" w:pos="9072"/>
        <w:tab w:val="left" w:pos="2025"/>
      </w:tabs>
    </w:pPr>
    <w:r w:rsidRPr="00DF7D02">
      <w:rPr>
        <w:rFonts w:ascii="Calibri" w:hAnsi="Calibri" w:cs="Calibri"/>
        <w:sz w:val="16"/>
        <w:szCs w:val="16"/>
        <w:lang w:val="pl-PL"/>
      </w:rPr>
      <w:t>Ob-05</w:t>
    </w:r>
    <w:r w:rsidR="00681A0A" w:rsidRPr="00DF7D02">
      <w:rPr>
        <w:rFonts w:ascii="Calibri" w:hAnsi="Calibri" w:cs="Calibri"/>
        <w:sz w:val="16"/>
        <w:szCs w:val="16"/>
        <w:lang w:val="pl-PL"/>
      </w:rPr>
      <w:t>8</w:t>
    </w:r>
    <w:r w:rsidR="00284CB6" w:rsidRPr="00DF7D02">
      <w:rPr>
        <w:rFonts w:ascii="Calibri" w:hAnsi="Calibri" w:cs="Calibri"/>
        <w:sz w:val="16"/>
        <w:szCs w:val="16"/>
        <w:lang w:val="pl-PL"/>
      </w:rPr>
      <w:t>-</w:t>
    </w:r>
    <w:r w:rsidR="00681A0A" w:rsidRPr="00DF7D02">
      <w:rPr>
        <w:rFonts w:ascii="Calibri" w:hAnsi="Calibri" w:cs="Calibri"/>
        <w:sz w:val="16"/>
        <w:szCs w:val="16"/>
        <w:lang w:val="pl-PL"/>
      </w:rPr>
      <w:t>2</w:t>
    </w:r>
    <w:r w:rsidR="00DF7D02" w:rsidRPr="00DF7D02">
      <w:rPr>
        <w:rFonts w:ascii="Calibri" w:hAnsi="Calibri" w:cs="Calibri"/>
        <w:sz w:val="16"/>
        <w:szCs w:val="16"/>
        <w:lang w:val="pl-PL"/>
      </w:rPr>
      <w:t>2</w:t>
    </w:r>
    <w:r w:rsidR="00321162" w:rsidRPr="00DF7D02">
      <w:rPr>
        <w:rFonts w:ascii="Calibri" w:hAnsi="Calibri" w:cs="Calibri"/>
        <w:sz w:val="16"/>
        <w:szCs w:val="16"/>
        <w:lang w:val="pl-PL"/>
      </w:rPr>
      <w:t>, Izd.01</w:t>
    </w:r>
    <w:r w:rsidR="00681A0A" w:rsidRPr="00E85AFE">
      <w:rPr>
        <w:rFonts w:ascii="Calibri" w:hAnsi="Calibri" w:cs="Calibr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2A96" w14:textId="77777777" w:rsidR="00DB29B6" w:rsidRDefault="00DB29B6">
      <w:r>
        <w:separator/>
      </w:r>
    </w:p>
  </w:footnote>
  <w:footnote w:type="continuationSeparator" w:id="0">
    <w:p w14:paraId="2B7FF3B9" w14:textId="77777777" w:rsidR="00DB29B6" w:rsidRDefault="00DB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5" w14:textId="77777777" w:rsidR="00FA21F5" w:rsidRPr="00E85AFE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E85AFE">
            <w:rPr>
              <w:rFonts w:ascii="Calibri" w:hAnsi="Calibri" w:cs="Calibri"/>
              <w:sz w:val="16"/>
              <w:szCs w:val="16"/>
            </w:rPr>
            <w:t>SLUŽBA ZA ZAŠTITU OKOLIŠA I</w:t>
          </w:r>
        </w:p>
        <w:p w14:paraId="534066E6" w14:textId="77777777" w:rsidR="00FA21F5" w:rsidRPr="00E85AFE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E85AFE">
            <w:rPr>
              <w:rFonts w:ascii="Calibri" w:hAnsi="Calibri" w:cs="Calibri"/>
              <w:sz w:val="16"/>
              <w:szCs w:val="16"/>
            </w:rPr>
            <w:t>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E85AFE" w:rsidRDefault="00FA21F5" w:rsidP="00270E4B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</w:rPr>
          </w:pPr>
          <w:r w:rsidRPr="00E85AFE">
            <w:rPr>
              <w:rFonts w:ascii="Calibri" w:hAnsi="Calibri" w:cs="Calibri"/>
              <w:sz w:val="16"/>
              <w:szCs w:val="16"/>
            </w:rPr>
            <w:t>NAZIV DOKUMENTA:</w:t>
          </w:r>
        </w:p>
        <w:p w14:paraId="534066E8" w14:textId="77777777" w:rsidR="00FA21F5" w:rsidRPr="00E85AFE" w:rsidRDefault="00FA21F5" w:rsidP="00270E4B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8"/>
            </w:rPr>
          </w:pPr>
        </w:p>
        <w:p w14:paraId="534066EB" w14:textId="798CAD1C" w:rsidR="00FA21F5" w:rsidRPr="00E85AFE" w:rsidRDefault="00E85AFE" w:rsidP="00E85AF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</w:rPr>
          </w:pPr>
          <w:r w:rsidRPr="00E85AFE">
            <w:rPr>
              <w:rFonts w:ascii="Calibri" w:hAnsi="Calibri" w:cs="Calibri"/>
              <w:b/>
              <w:sz w:val="20"/>
              <w:szCs w:val="20"/>
              <w:lang w:val="pl-PL"/>
            </w:rPr>
            <w:t>ZAHTJEV ZA ANALIZU UZORAKA OTPADA, MULJEVA, TLA i SRF-a</w:t>
          </w: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E85AFE" w:rsidRDefault="00FA21F5" w:rsidP="00C424DD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</w:rPr>
          </w:pPr>
          <w:r w:rsidRPr="00E85AFE">
            <w:rPr>
              <w:rFonts w:ascii="Calibri" w:hAnsi="Calibri" w:cs="Calibri"/>
              <w:sz w:val="16"/>
              <w:szCs w:val="16"/>
            </w:rPr>
            <w:t xml:space="preserve">Stranica: </w: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70E4B" w:rsidRPr="00E85AFE"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85AF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end"/>
          </w:r>
          <w:r w:rsidRPr="00E85AFE">
            <w:rPr>
              <w:rFonts w:ascii="Calibri" w:hAnsi="Calibri" w:cs="Calibri"/>
              <w:sz w:val="16"/>
              <w:szCs w:val="16"/>
            </w:rPr>
            <w:t>/</w: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70E4B" w:rsidRPr="00E85AFE">
            <w:rPr>
              <w:rFonts w:ascii="Calibri" w:hAnsi="Calibri" w:cs="Calibri"/>
              <w:sz w:val="16"/>
              <w:szCs w:val="16"/>
            </w:rPr>
            <w:instrText xml:space="preserve"> NUMPAGES  \* Arabic  \* MERGEFORMAT </w:instrTex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85AF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70E4B" w:rsidRPr="00E85AF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737AA053" w:rsidR="00FA21F5" w:rsidRPr="00E85AFE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E85AFE">
            <w:rPr>
              <w:rFonts w:ascii="Calibri" w:hAnsi="Calibri" w:cs="Calibri"/>
              <w:sz w:val="16"/>
              <w:szCs w:val="16"/>
            </w:rPr>
            <w:t>ODJEL ZA</w:t>
          </w:r>
          <w:r w:rsidR="0054257A" w:rsidRPr="00E85AFE">
            <w:rPr>
              <w:rFonts w:ascii="Calibri" w:hAnsi="Calibri" w:cs="Calibri"/>
              <w:sz w:val="16"/>
              <w:szCs w:val="16"/>
            </w:rPr>
            <w:t xml:space="preserve"> </w:t>
          </w:r>
          <w:r w:rsidR="0044601C" w:rsidRPr="00E85AFE">
            <w:rPr>
              <w:rFonts w:ascii="Calibri" w:hAnsi="Calibri" w:cs="Calibri"/>
              <w:sz w:val="16"/>
              <w:szCs w:val="16"/>
            </w:rPr>
            <w:t>ŽIVOTNI I RADNI OKOLIŠ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E85AFE" w:rsidRDefault="00FA21F5" w:rsidP="00DB2A37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E85AFE" w:rsidRDefault="00FA21F5" w:rsidP="00C424DD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43C1948E" w14:textId="65BE6F7E" w:rsidR="00270E4B" w:rsidRDefault="00957825" w:rsidP="00270E4B">
    <w:pPr>
      <w:pStyle w:val="Header"/>
      <w:jc w:val="center"/>
      <w:rPr>
        <w:rStyle w:val="Hyperlink"/>
        <w:rFonts w:ascii="Calibri" w:hAnsi="Calibri" w:cs="Calibri"/>
        <w:sz w:val="20"/>
        <w:szCs w:val="20"/>
      </w:rPr>
    </w:pPr>
    <w:hyperlink r:id="rId1" w:history="1">
      <w:r w:rsidR="00270E4B" w:rsidRPr="00E85AFE">
        <w:rPr>
          <w:rStyle w:val="Hyperlink"/>
          <w:rFonts w:ascii="Calibri" w:hAnsi="Calibri" w:cs="Calibri"/>
          <w:sz w:val="20"/>
          <w:szCs w:val="20"/>
        </w:rPr>
        <w:t>http://zavintranet/Departments/Ecology/SitePages/Home.aspx</w:t>
      </w:r>
    </w:hyperlink>
  </w:p>
  <w:p w14:paraId="43B9AF2E" w14:textId="77777777" w:rsidR="00E85AFE" w:rsidRPr="00E85AFE" w:rsidRDefault="00E85AFE" w:rsidP="00270E4B">
    <w:pPr>
      <w:pStyle w:val="Header"/>
      <w:jc w:val="center"/>
      <w:rPr>
        <w:rFonts w:ascii="Calibri" w:eastAsia="Arial Unicode MS" w:hAnsi="Calibri" w:cs="Calibri"/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32FF5"/>
    <w:multiLevelType w:val="hybridMultilevel"/>
    <w:tmpl w:val="1B0AA61C"/>
    <w:lvl w:ilvl="0" w:tplc="A49EDA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4"/>
  </w:num>
  <w:num w:numId="3">
    <w:abstractNumId w:val="32"/>
  </w:num>
  <w:num w:numId="4">
    <w:abstractNumId w:val="45"/>
  </w:num>
  <w:num w:numId="5">
    <w:abstractNumId w:val="40"/>
  </w:num>
  <w:num w:numId="6">
    <w:abstractNumId w:val="15"/>
  </w:num>
  <w:num w:numId="7">
    <w:abstractNumId w:val="38"/>
  </w:num>
  <w:num w:numId="8">
    <w:abstractNumId w:val="33"/>
  </w:num>
  <w:num w:numId="9">
    <w:abstractNumId w:val="7"/>
  </w:num>
  <w:num w:numId="10">
    <w:abstractNumId w:val="11"/>
  </w:num>
  <w:num w:numId="11">
    <w:abstractNumId w:val="35"/>
  </w:num>
  <w:num w:numId="12">
    <w:abstractNumId w:val="17"/>
  </w:num>
  <w:num w:numId="13">
    <w:abstractNumId w:val="2"/>
  </w:num>
  <w:num w:numId="14">
    <w:abstractNumId w:val="21"/>
  </w:num>
  <w:num w:numId="15">
    <w:abstractNumId w:val="19"/>
  </w:num>
  <w:num w:numId="16">
    <w:abstractNumId w:val="8"/>
  </w:num>
  <w:num w:numId="17">
    <w:abstractNumId w:val="49"/>
  </w:num>
  <w:num w:numId="18">
    <w:abstractNumId w:val="4"/>
  </w:num>
  <w:num w:numId="19">
    <w:abstractNumId w:val="43"/>
  </w:num>
  <w:num w:numId="20">
    <w:abstractNumId w:val="26"/>
  </w:num>
  <w:num w:numId="21">
    <w:abstractNumId w:val="20"/>
  </w:num>
  <w:num w:numId="22">
    <w:abstractNumId w:val="37"/>
  </w:num>
  <w:num w:numId="23">
    <w:abstractNumId w:val="1"/>
  </w:num>
  <w:num w:numId="24">
    <w:abstractNumId w:val="29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5"/>
  </w:num>
  <w:num w:numId="28">
    <w:abstractNumId w:val="9"/>
  </w:num>
  <w:num w:numId="29">
    <w:abstractNumId w:val="10"/>
  </w:num>
  <w:num w:numId="30">
    <w:abstractNumId w:val="23"/>
  </w:num>
  <w:num w:numId="31">
    <w:abstractNumId w:val="30"/>
  </w:num>
  <w:num w:numId="32">
    <w:abstractNumId w:val="1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  <w:num w:numId="35">
    <w:abstractNumId w:val="36"/>
  </w:num>
  <w:num w:numId="36">
    <w:abstractNumId w:val="48"/>
  </w:num>
  <w:num w:numId="37">
    <w:abstractNumId w:val="24"/>
  </w:num>
  <w:num w:numId="38">
    <w:abstractNumId w:val="12"/>
  </w:num>
  <w:num w:numId="39">
    <w:abstractNumId w:val="6"/>
  </w:num>
  <w:num w:numId="40">
    <w:abstractNumId w:val="3"/>
  </w:num>
  <w:num w:numId="41">
    <w:abstractNumId w:val="31"/>
  </w:num>
  <w:num w:numId="42">
    <w:abstractNumId w:val="34"/>
  </w:num>
  <w:num w:numId="43">
    <w:abstractNumId w:val="13"/>
  </w:num>
  <w:num w:numId="44">
    <w:abstractNumId w:val="47"/>
  </w:num>
  <w:num w:numId="45">
    <w:abstractNumId w:val="22"/>
  </w:num>
  <w:num w:numId="46">
    <w:abstractNumId w:val="28"/>
  </w:num>
  <w:num w:numId="47">
    <w:abstractNumId w:val="27"/>
  </w:num>
  <w:num w:numId="48">
    <w:abstractNumId w:val="42"/>
  </w:num>
  <w:num w:numId="49">
    <w:abstractNumId w:val="4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9C9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966EC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57825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5E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28C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6A71"/>
    <w:rsid w:val="00D97753"/>
    <w:rsid w:val="00DA273F"/>
    <w:rsid w:val="00DA72BE"/>
    <w:rsid w:val="00DB02DB"/>
    <w:rsid w:val="00DB0BE1"/>
    <w:rsid w:val="00DB29B6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DF7D02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AFE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Header">
    <w:name w:val="header"/>
    <w:basedOn w:val="Normal"/>
    <w:link w:val="Head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2D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6BD4"/>
    <w:rPr>
      <w:sz w:val="24"/>
      <w:szCs w:val="24"/>
    </w:rPr>
  </w:style>
  <w:style w:type="table" w:styleId="TableGrid">
    <w:name w:val="Table Grid"/>
    <w:basedOn w:val="TableNormal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yperlink">
    <w:name w:val="Hyperlink"/>
    <w:uiPriority w:val="99"/>
    <w:rsid w:val="00CC3EDC"/>
    <w:rPr>
      <w:color w:val="0000FF"/>
      <w:u w:val="single"/>
    </w:rPr>
  </w:style>
  <w:style w:type="paragraph" w:styleId="Normal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Strong">
    <w:name w:val="Strong"/>
    <w:uiPriority w:val="99"/>
    <w:qFormat/>
    <w:rsid w:val="004463C9"/>
    <w:rPr>
      <w:b/>
      <w:bCs/>
    </w:rPr>
  </w:style>
  <w:style w:type="paragraph" w:styleId="ListParagraph">
    <w:name w:val="List Paragraph"/>
    <w:basedOn w:val="Normal"/>
    <w:uiPriority w:val="99"/>
    <w:qFormat/>
    <w:rsid w:val="00C07E9A"/>
    <w:pPr>
      <w:ind w:left="720"/>
    </w:pPr>
  </w:style>
  <w:style w:type="paragraph" w:styleId="BodyText2">
    <w:name w:val="Body Text 2"/>
    <w:basedOn w:val="Normal"/>
    <w:link w:val="BodyText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Emphasis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6BD4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E6BD4"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BodyText">
    <w:name w:val="Body Text"/>
    <w:basedOn w:val="Normal"/>
    <w:link w:val="BodyTextChar"/>
    <w:uiPriority w:val="99"/>
    <w:semiHidden/>
    <w:locked/>
    <w:rsid w:val="00DB2A3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B2A37"/>
    <w:rPr>
      <w:sz w:val="24"/>
      <w:szCs w:val="24"/>
    </w:rPr>
  </w:style>
  <w:style w:type="paragraph" w:customStyle="1" w:styleId="listparagraph0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503F4-761B-4939-9F72-46FD9C1EE185}">
  <ds:schemaRefs>
    <ds:schemaRef ds:uri="http://purl.org/dc/elements/1.1/"/>
    <ds:schemaRef ds:uri="http://www.w3.org/XML/1998/namespace"/>
    <ds:schemaRef ds:uri="http://purl.org/dc/dcmitype/"/>
    <ds:schemaRef ds:uri="d260904c-ee56-46e5-a90d-3f62e7a4597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Ivana Hrga</cp:lastModifiedBy>
  <cp:revision>8</cp:revision>
  <cp:lastPrinted>2020-03-09T12:38:00Z</cp:lastPrinted>
  <dcterms:created xsi:type="dcterms:W3CDTF">2020-04-27T11:44:00Z</dcterms:created>
  <dcterms:modified xsi:type="dcterms:W3CDTF">2020-05-06T11:41:00Z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